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385E80"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385E80" w:rsidTr="005F7F7E">
        <w:tc>
          <w:tcPr>
            <w:tcW w:w="2438" w:type="dxa"/>
            <w:shd w:val="clear" w:color="auto" w:fill="auto"/>
          </w:tcPr>
          <w:p w:rsidR="00F445B1" w:rsidRPr="00385E80" w:rsidRDefault="00F445B1" w:rsidP="004A6D2F">
            <w:pPr>
              <w:rPr>
                <w:rStyle w:val="Firstpagetablebold"/>
                <w:b w:val="0"/>
              </w:rPr>
            </w:pPr>
            <w:r w:rsidRPr="00385E80">
              <w:rPr>
                <w:rStyle w:val="Firstpagetablebold"/>
                <w:b w:val="0"/>
              </w:rPr>
              <w:t>To</w:t>
            </w:r>
            <w:r w:rsidR="005C35A5" w:rsidRPr="00385E80">
              <w:rPr>
                <w:rStyle w:val="Firstpagetablebold"/>
                <w:b w:val="0"/>
              </w:rPr>
              <w:t>:</w:t>
            </w:r>
          </w:p>
        </w:tc>
        <w:tc>
          <w:tcPr>
            <w:tcW w:w="6406" w:type="dxa"/>
            <w:shd w:val="clear" w:color="auto" w:fill="auto"/>
          </w:tcPr>
          <w:p w:rsidR="00F445B1" w:rsidRPr="005308EB" w:rsidRDefault="00F445B1" w:rsidP="004A6D2F">
            <w:pPr>
              <w:rPr>
                <w:rStyle w:val="Firstpagetablebold"/>
              </w:rPr>
            </w:pPr>
            <w:r w:rsidRPr="005308EB">
              <w:rPr>
                <w:rStyle w:val="Firstpagetablebold"/>
              </w:rPr>
              <w:t>City Executive Board</w:t>
            </w:r>
          </w:p>
        </w:tc>
      </w:tr>
      <w:tr w:rsidR="00CE544A" w:rsidRPr="00385E80" w:rsidTr="005F7F7E">
        <w:tc>
          <w:tcPr>
            <w:tcW w:w="2438" w:type="dxa"/>
            <w:shd w:val="clear" w:color="auto" w:fill="auto"/>
          </w:tcPr>
          <w:p w:rsidR="00F445B1" w:rsidRPr="00385E80" w:rsidRDefault="00F445B1" w:rsidP="004A6D2F">
            <w:pPr>
              <w:rPr>
                <w:rStyle w:val="Firstpagetablebold"/>
                <w:b w:val="0"/>
              </w:rPr>
            </w:pPr>
            <w:r w:rsidRPr="00385E80">
              <w:rPr>
                <w:rStyle w:val="Firstpagetablebold"/>
                <w:b w:val="0"/>
              </w:rPr>
              <w:t>Dat</w:t>
            </w:r>
            <w:r w:rsidR="005C35A5" w:rsidRPr="00385E80">
              <w:rPr>
                <w:rStyle w:val="Firstpagetablebold"/>
                <w:b w:val="0"/>
              </w:rPr>
              <w:t>e:</w:t>
            </w:r>
          </w:p>
        </w:tc>
        <w:tc>
          <w:tcPr>
            <w:tcW w:w="6406" w:type="dxa"/>
            <w:shd w:val="clear" w:color="auto" w:fill="auto"/>
          </w:tcPr>
          <w:p w:rsidR="00F445B1" w:rsidRPr="005308EB" w:rsidRDefault="002E7B12" w:rsidP="005D0621">
            <w:pPr>
              <w:rPr>
                <w:b/>
              </w:rPr>
            </w:pPr>
            <w:r w:rsidRPr="005308EB">
              <w:rPr>
                <w:b/>
              </w:rPr>
              <w:t>19 September 2017</w:t>
            </w:r>
          </w:p>
        </w:tc>
      </w:tr>
      <w:tr w:rsidR="00CE544A" w:rsidRPr="00385E80" w:rsidTr="005F7F7E">
        <w:tc>
          <w:tcPr>
            <w:tcW w:w="2438" w:type="dxa"/>
            <w:shd w:val="clear" w:color="auto" w:fill="auto"/>
          </w:tcPr>
          <w:p w:rsidR="00F445B1" w:rsidRPr="00385E80" w:rsidRDefault="00F445B1" w:rsidP="004A6D2F">
            <w:pPr>
              <w:rPr>
                <w:rStyle w:val="Firstpagetablebold"/>
                <w:b w:val="0"/>
              </w:rPr>
            </w:pPr>
            <w:r w:rsidRPr="00385E80">
              <w:rPr>
                <w:rStyle w:val="Firstpagetablebold"/>
                <w:b w:val="0"/>
              </w:rPr>
              <w:t>Report of</w:t>
            </w:r>
            <w:r w:rsidR="005C35A5" w:rsidRPr="00385E80">
              <w:rPr>
                <w:rStyle w:val="Firstpagetablebold"/>
                <w:b w:val="0"/>
              </w:rPr>
              <w:t>:</w:t>
            </w:r>
          </w:p>
        </w:tc>
        <w:tc>
          <w:tcPr>
            <w:tcW w:w="6406" w:type="dxa"/>
            <w:shd w:val="clear" w:color="auto" w:fill="auto"/>
          </w:tcPr>
          <w:p w:rsidR="00F445B1" w:rsidRPr="005308EB" w:rsidRDefault="008D3A21" w:rsidP="004A6D2F">
            <w:pPr>
              <w:rPr>
                <w:rStyle w:val="Firstpagetablebold"/>
              </w:rPr>
            </w:pPr>
            <w:r w:rsidRPr="005308EB">
              <w:rPr>
                <w:rStyle w:val="Firstpagetablebold"/>
              </w:rPr>
              <w:t>Head of Direct Services</w:t>
            </w:r>
          </w:p>
        </w:tc>
      </w:tr>
      <w:tr w:rsidR="00CE544A" w:rsidRPr="00385E80" w:rsidTr="005F7F7E">
        <w:tc>
          <w:tcPr>
            <w:tcW w:w="2438" w:type="dxa"/>
            <w:shd w:val="clear" w:color="auto" w:fill="auto"/>
          </w:tcPr>
          <w:p w:rsidR="00F445B1" w:rsidRPr="00385E80" w:rsidRDefault="00F445B1" w:rsidP="004A6D2F">
            <w:pPr>
              <w:rPr>
                <w:rStyle w:val="Firstpagetablebold"/>
                <w:b w:val="0"/>
              </w:rPr>
            </w:pPr>
            <w:r w:rsidRPr="00385E80">
              <w:rPr>
                <w:rStyle w:val="Firstpagetablebold"/>
                <w:b w:val="0"/>
              </w:rPr>
              <w:t xml:space="preserve">Title of Report: </w:t>
            </w:r>
          </w:p>
        </w:tc>
        <w:tc>
          <w:tcPr>
            <w:tcW w:w="6406" w:type="dxa"/>
            <w:shd w:val="clear" w:color="auto" w:fill="auto"/>
          </w:tcPr>
          <w:p w:rsidR="00F445B1" w:rsidRPr="005308EB" w:rsidRDefault="00790747" w:rsidP="00790747">
            <w:pPr>
              <w:rPr>
                <w:rStyle w:val="Firstpagetablebold"/>
              </w:rPr>
            </w:pPr>
            <w:r w:rsidRPr="005308EB">
              <w:rPr>
                <w:rStyle w:val="Firstpagetablebold"/>
              </w:rPr>
              <w:t xml:space="preserve">Oxpens Parking Tariff  </w:t>
            </w:r>
          </w:p>
        </w:tc>
      </w:tr>
    </w:tbl>
    <w:p w:rsidR="004F20EF" w:rsidRPr="00385E80"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3"/>
        <w:gridCol w:w="1997"/>
        <w:gridCol w:w="6361"/>
      </w:tblGrid>
      <w:tr w:rsidR="00D5547E" w:rsidRPr="00385E80" w:rsidTr="001C5443">
        <w:trPr>
          <w:trHeight w:val="381"/>
        </w:trPr>
        <w:tc>
          <w:tcPr>
            <w:tcW w:w="8781" w:type="dxa"/>
            <w:gridSpan w:val="3"/>
            <w:tcBorders>
              <w:bottom w:val="single" w:sz="8" w:space="0" w:color="000000"/>
            </w:tcBorders>
            <w:hideMark/>
          </w:tcPr>
          <w:p w:rsidR="00D5547E" w:rsidRPr="00385E80" w:rsidRDefault="00745BF0" w:rsidP="00745BF0">
            <w:pPr>
              <w:jc w:val="center"/>
              <w:rPr>
                <w:rStyle w:val="Firstpagetablebold"/>
                <w:b w:val="0"/>
              </w:rPr>
            </w:pPr>
            <w:r w:rsidRPr="00385E80">
              <w:rPr>
                <w:rStyle w:val="Firstpagetablebold"/>
                <w:b w:val="0"/>
              </w:rPr>
              <w:t>Summary and r</w:t>
            </w:r>
            <w:r w:rsidR="00D5547E" w:rsidRPr="00385E80">
              <w:rPr>
                <w:rStyle w:val="Firstpagetablebold"/>
                <w:b w:val="0"/>
              </w:rPr>
              <w:t>ecommendations</w:t>
            </w:r>
          </w:p>
        </w:tc>
      </w:tr>
      <w:tr w:rsidR="00D5547E" w:rsidRPr="00385E80" w:rsidTr="001C5443">
        <w:trPr>
          <w:trHeight w:val="640"/>
        </w:trPr>
        <w:tc>
          <w:tcPr>
            <w:tcW w:w="2420" w:type="dxa"/>
            <w:gridSpan w:val="2"/>
            <w:tcBorders>
              <w:top w:val="single" w:sz="8" w:space="0" w:color="000000"/>
              <w:left w:val="single" w:sz="8" w:space="0" w:color="000000"/>
              <w:bottom w:val="nil"/>
              <w:right w:val="nil"/>
            </w:tcBorders>
            <w:hideMark/>
          </w:tcPr>
          <w:p w:rsidR="00D5547E" w:rsidRPr="002E7B12" w:rsidRDefault="00D5547E">
            <w:pPr>
              <w:rPr>
                <w:rStyle w:val="Firstpagetablebold"/>
              </w:rPr>
            </w:pPr>
            <w:r w:rsidRPr="002E7B12">
              <w:rPr>
                <w:rStyle w:val="Firstpagetablebold"/>
              </w:rPr>
              <w:t>Purpose of report:</w:t>
            </w:r>
          </w:p>
        </w:tc>
        <w:tc>
          <w:tcPr>
            <w:tcW w:w="6361" w:type="dxa"/>
            <w:tcBorders>
              <w:top w:val="single" w:sz="8" w:space="0" w:color="000000"/>
              <w:left w:val="nil"/>
              <w:bottom w:val="nil"/>
              <w:right w:val="single" w:sz="8" w:space="0" w:color="000000"/>
            </w:tcBorders>
            <w:hideMark/>
          </w:tcPr>
          <w:p w:rsidR="00D5547E" w:rsidRPr="00385E80" w:rsidRDefault="00935F1C" w:rsidP="008841AC">
            <w:r w:rsidRPr="00385E80">
              <w:t>To align Oxpens Car Park tariff with Westgate Shopping centre</w:t>
            </w:r>
            <w:r w:rsidR="008841AC" w:rsidRPr="00385E80">
              <w:t>.</w:t>
            </w:r>
            <w:r w:rsidR="00AD654F" w:rsidRPr="00385E80">
              <w:t xml:space="preserve"> </w:t>
            </w:r>
          </w:p>
        </w:tc>
      </w:tr>
      <w:tr w:rsidR="00D5547E" w:rsidRPr="00385E80" w:rsidTr="001C5443">
        <w:trPr>
          <w:trHeight w:val="381"/>
        </w:trPr>
        <w:tc>
          <w:tcPr>
            <w:tcW w:w="2420" w:type="dxa"/>
            <w:gridSpan w:val="2"/>
            <w:tcBorders>
              <w:top w:val="nil"/>
              <w:left w:val="single" w:sz="8" w:space="0" w:color="000000"/>
              <w:bottom w:val="nil"/>
              <w:right w:val="nil"/>
            </w:tcBorders>
            <w:hideMark/>
          </w:tcPr>
          <w:p w:rsidR="00D5547E" w:rsidRPr="002E7B12" w:rsidRDefault="00D5547E">
            <w:pPr>
              <w:rPr>
                <w:rStyle w:val="Firstpagetablebold"/>
              </w:rPr>
            </w:pPr>
            <w:r w:rsidRPr="002E7B12">
              <w:rPr>
                <w:rStyle w:val="Firstpagetablebold"/>
              </w:rPr>
              <w:t>Key decision:</w:t>
            </w:r>
          </w:p>
        </w:tc>
        <w:tc>
          <w:tcPr>
            <w:tcW w:w="6361" w:type="dxa"/>
            <w:tcBorders>
              <w:top w:val="nil"/>
              <w:left w:val="nil"/>
              <w:bottom w:val="nil"/>
              <w:right w:val="single" w:sz="8" w:space="0" w:color="000000"/>
            </w:tcBorders>
            <w:hideMark/>
          </w:tcPr>
          <w:p w:rsidR="00D5547E" w:rsidRPr="00385E80" w:rsidRDefault="006359E2" w:rsidP="006359E2">
            <w:r w:rsidRPr="00385E80">
              <w:t>No</w:t>
            </w:r>
            <w:r w:rsidR="00D5547E" w:rsidRPr="00385E80">
              <w:t xml:space="preserve"> </w:t>
            </w:r>
          </w:p>
        </w:tc>
      </w:tr>
      <w:tr w:rsidR="00D5547E" w:rsidRPr="00385E80" w:rsidTr="001C5443">
        <w:trPr>
          <w:trHeight w:val="640"/>
        </w:trPr>
        <w:tc>
          <w:tcPr>
            <w:tcW w:w="2420" w:type="dxa"/>
            <w:gridSpan w:val="2"/>
            <w:tcBorders>
              <w:top w:val="nil"/>
              <w:left w:val="single" w:sz="8" w:space="0" w:color="000000"/>
              <w:bottom w:val="nil"/>
              <w:right w:val="nil"/>
            </w:tcBorders>
            <w:hideMark/>
          </w:tcPr>
          <w:p w:rsidR="00D5547E" w:rsidRPr="00385E80" w:rsidRDefault="00D5547E">
            <w:pPr>
              <w:rPr>
                <w:rStyle w:val="Firstpagetablebold"/>
                <w:b w:val="0"/>
              </w:rPr>
            </w:pPr>
            <w:r w:rsidRPr="002E7B12">
              <w:rPr>
                <w:rStyle w:val="Firstpagetablebold"/>
              </w:rPr>
              <w:t>Executive Board</w:t>
            </w:r>
            <w:r w:rsidRPr="00385E80">
              <w:rPr>
                <w:rStyle w:val="Firstpagetablebold"/>
                <w:b w:val="0"/>
              </w:rPr>
              <w:t xml:space="preserve"> </w:t>
            </w:r>
            <w:r w:rsidRPr="002E7B12">
              <w:rPr>
                <w:rStyle w:val="Firstpagetablebold"/>
              </w:rPr>
              <w:t>Member:</w:t>
            </w:r>
          </w:p>
        </w:tc>
        <w:tc>
          <w:tcPr>
            <w:tcW w:w="6361" w:type="dxa"/>
            <w:tcBorders>
              <w:top w:val="nil"/>
              <w:left w:val="nil"/>
              <w:bottom w:val="nil"/>
              <w:right w:val="single" w:sz="8" w:space="0" w:color="000000"/>
            </w:tcBorders>
            <w:hideMark/>
          </w:tcPr>
          <w:p w:rsidR="00D5547E" w:rsidRPr="00385E80" w:rsidRDefault="00D5547E" w:rsidP="00935F1C">
            <w:r w:rsidRPr="00385E80">
              <w:t>Councillor</w:t>
            </w:r>
            <w:r w:rsidR="00935F1C" w:rsidRPr="00385E80">
              <w:t xml:space="preserve"> Hollingsworth</w:t>
            </w:r>
            <w:r w:rsidRPr="00385E80">
              <w:t xml:space="preserve">, </w:t>
            </w:r>
            <w:r w:rsidR="00935F1C" w:rsidRPr="00385E80">
              <w:t>Planning and Regulatory Services</w:t>
            </w:r>
          </w:p>
        </w:tc>
      </w:tr>
      <w:tr w:rsidR="0080749A" w:rsidRPr="00385E80" w:rsidTr="001C5443">
        <w:trPr>
          <w:trHeight w:val="381"/>
        </w:trPr>
        <w:tc>
          <w:tcPr>
            <w:tcW w:w="2420" w:type="dxa"/>
            <w:gridSpan w:val="2"/>
            <w:tcBorders>
              <w:top w:val="nil"/>
              <w:left w:val="single" w:sz="8" w:space="0" w:color="000000"/>
              <w:bottom w:val="nil"/>
              <w:right w:val="nil"/>
            </w:tcBorders>
          </w:tcPr>
          <w:p w:rsidR="0080749A" w:rsidRPr="002E7B12" w:rsidRDefault="0080749A">
            <w:pPr>
              <w:rPr>
                <w:rStyle w:val="Firstpagetablebold"/>
              </w:rPr>
            </w:pPr>
            <w:r w:rsidRPr="002E7B12">
              <w:rPr>
                <w:rStyle w:val="Firstpagetablebold"/>
              </w:rPr>
              <w:t>Corporate Priority:</w:t>
            </w:r>
          </w:p>
        </w:tc>
        <w:tc>
          <w:tcPr>
            <w:tcW w:w="6361" w:type="dxa"/>
            <w:tcBorders>
              <w:top w:val="nil"/>
              <w:left w:val="nil"/>
              <w:bottom w:val="nil"/>
              <w:right w:val="single" w:sz="8" w:space="0" w:color="000000"/>
            </w:tcBorders>
          </w:tcPr>
          <w:p w:rsidR="0080749A" w:rsidRPr="00385E80" w:rsidRDefault="007915C7" w:rsidP="005F7F7E">
            <w:r w:rsidRPr="00385E80">
              <w:t xml:space="preserve">A Vibrant and Sustainable Economy </w:t>
            </w:r>
          </w:p>
        </w:tc>
      </w:tr>
      <w:tr w:rsidR="00D5547E" w:rsidRPr="00385E80" w:rsidTr="001C5443">
        <w:trPr>
          <w:trHeight w:val="381"/>
        </w:trPr>
        <w:tc>
          <w:tcPr>
            <w:tcW w:w="2420" w:type="dxa"/>
            <w:gridSpan w:val="2"/>
            <w:tcBorders>
              <w:top w:val="nil"/>
              <w:left w:val="single" w:sz="8" w:space="0" w:color="000000"/>
              <w:bottom w:val="nil"/>
              <w:right w:val="nil"/>
            </w:tcBorders>
            <w:hideMark/>
          </w:tcPr>
          <w:p w:rsidR="00D5547E" w:rsidRPr="002E7B12" w:rsidRDefault="00D5547E">
            <w:pPr>
              <w:rPr>
                <w:rStyle w:val="Firstpagetablebold"/>
              </w:rPr>
            </w:pPr>
            <w:r w:rsidRPr="002E7B12">
              <w:rPr>
                <w:rStyle w:val="Firstpagetablebold"/>
              </w:rPr>
              <w:t>Policy Framework:</w:t>
            </w:r>
          </w:p>
        </w:tc>
        <w:tc>
          <w:tcPr>
            <w:tcW w:w="6361" w:type="dxa"/>
            <w:tcBorders>
              <w:top w:val="nil"/>
              <w:left w:val="nil"/>
              <w:bottom w:val="nil"/>
              <w:right w:val="single" w:sz="8" w:space="0" w:color="000000"/>
            </w:tcBorders>
            <w:hideMark/>
          </w:tcPr>
          <w:p w:rsidR="00D5547E" w:rsidRPr="00385E80" w:rsidRDefault="006359E2" w:rsidP="005F7F7E">
            <w:r w:rsidRPr="00385E80">
              <w:rPr>
                <w:color w:val="000000" w:themeColor="text1"/>
              </w:rPr>
              <w:t>Corporate Plan</w:t>
            </w:r>
          </w:p>
        </w:tc>
      </w:tr>
      <w:tr w:rsidR="005F7F7E" w:rsidRPr="00385E80" w:rsidTr="001C5443">
        <w:trPr>
          <w:trHeight w:val="393"/>
        </w:trPr>
        <w:tc>
          <w:tcPr>
            <w:tcW w:w="8781" w:type="dxa"/>
            <w:gridSpan w:val="3"/>
            <w:tcBorders>
              <w:bottom w:val="single" w:sz="8" w:space="0" w:color="000000"/>
            </w:tcBorders>
          </w:tcPr>
          <w:p w:rsidR="005F7F7E" w:rsidRPr="002E7B12" w:rsidRDefault="005F7F7E" w:rsidP="004A6D2F">
            <w:r w:rsidRPr="002E7B12">
              <w:rPr>
                <w:rStyle w:val="Firstpagetablebold"/>
              </w:rPr>
              <w:t>Recommendation(s):That the City Executive Board resolves to:</w:t>
            </w:r>
          </w:p>
        </w:tc>
      </w:tr>
      <w:tr w:rsidR="0030208D" w:rsidRPr="00385E80" w:rsidTr="001C5443">
        <w:trPr>
          <w:trHeight w:val="269"/>
        </w:trPr>
        <w:tc>
          <w:tcPr>
            <w:tcW w:w="423" w:type="dxa"/>
            <w:tcBorders>
              <w:top w:val="single" w:sz="8" w:space="0" w:color="000000"/>
              <w:left w:val="single" w:sz="8" w:space="0" w:color="000000"/>
              <w:bottom w:val="nil"/>
              <w:right w:val="nil"/>
            </w:tcBorders>
          </w:tcPr>
          <w:p w:rsidR="0030208D" w:rsidRPr="00385E80" w:rsidRDefault="00046D2B" w:rsidP="004A6D2F">
            <w:r w:rsidRPr="00385E80">
              <w:t>1.</w:t>
            </w:r>
          </w:p>
        </w:tc>
        <w:tc>
          <w:tcPr>
            <w:tcW w:w="8358" w:type="dxa"/>
            <w:gridSpan w:val="2"/>
            <w:tcBorders>
              <w:top w:val="single" w:sz="8" w:space="0" w:color="000000"/>
              <w:left w:val="nil"/>
              <w:bottom w:val="nil"/>
              <w:right w:val="single" w:sz="8" w:space="0" w:color="000000"/>
            </w:tcBorders>
            <w:shd w:val="clear" w:color="auto" w:fill="auto"/>
          </w:tcPr>
          <w:p w:rsidR="0030208D" w:rsidRPr="00385E80" w:rsidRDefault="002372BE" w:rsidP="002069B3">
            <w:r w:rsidRPr="00385E80">
              <w:t xml:space="preserve">Align Oxpens parking tariff with </w:t>
            </w:r>
            <w:r w:rsidR="00256CA8" w:rsidRPr="00385E80">
              <w:t xml:space="preserve">the Westgate car park. </w:t>
            </w:r>
            <w:r w:rsidRPr="00385E80">
              <w:t xml:space="preserve"> </w:t>
            </w:r>
            <w:r w:rsidR="0030208D" w:rsidRPr="00385E80">
              <w:t xml:space="preserve"> </w:t>
            </w:r>
          </w:p>
        </w:tc>
      </w:tr>
      <w:tr w:rsidR="0030208D" w:rsidRPr="00385E80" w:rsidTr="001C5443">
        <w:trPr>
          <w:trHeight w:val="269"/>
        </w:trPr>
        <w:tc>
          <w:tcPr>
            <w:tcW w:w="423" w:type="dxa"/>
            <w:tcBorders>
              <w:top w:val="nil"/>
              <w:left w:val="single" w:sz="8" w:space="0" w:color="000000"/>
              <w:bottom w:val="nil"/>
              <w:right w:val="nil"/>
            </w:tcBorders>
          </w:tcPr>
          <w:p w:rsidR="0030208D" w:rsidRPr="00385E80" w:rsidRDefault="00046D2B" w:rsidP="004A6D2F">
            <w:r w:rsidRPr="00385E80">
              <w:t>2.</w:t>
            </w:r>
          </w:p>
        </w:tc>
        <w:tc>
          <w:tcPr>
            <w:tcW w:w="8358" w:type="dxa"/>
            <w:gridSpan w:val="2"/>
            <w:tcBorders>
              <w:top w:val="nil"/>
              <w:left w:val="nil"/>
              <w:bottom w:val="nil"/>
              <w:right w:val="single" w:sz="8" w:space="0" w:color="000000"/>
            </w:tcBorders>
            <w:shd w:val="clear" w:color="auto" w:fill="auto"/>
          </w:tcPr>
          <w:p w:rsidR="0030208D" w:rsidRPr="00385E80" w:rsidRDefault="00D3768A" w:rsidP="002069B3">
            <w:r w:rsidRPr="00385E80">
              <w:t xml:space="preserve">Retain the Council’s tariff structure in Worcester St and Gloucester Green car parks. </w:t>
            </w:r>
          </w:p>
        </w:tc>
      </w:tr>
      <w:tr w:rsidR="00232F5B" w:rsidRPr="00385E80" w:rsidTr="001C5443">
        <w:trPr>
          <w:trHeight w:val="269"/>
        </w:trPr>
        <w:tc>
          <w:tcPr>
            <w:tcW w:w="423" w:type="dxa"/>
            <w:tcBorders>
              <w:top w:val="nil"/>
              <w:left w:val="single" w:sz="8" w:space="0" w:color="000000"/>
              <w:bottom w:val="nil"/>
              <w:right w:val="nil"/>
            </w:tcBorders>
          </w:tcPr>
          <w:p w:rsidR="0030208D" w:rsidRPr="00385E80" w:rsidRDefault="00046D2B" w:rsidP="004A6D2F">
            <w:r w:rsidRPr="00385E80">
              <w:t>3.</w:t>
            </w:r>
          </w:p>
        </w:tc>
        <w:tc>
          <w:tcPr>
            <w:tcW w:w="8358" w:type="dxa"/>
            <w:gridSpan w:val="2"/>
            <w:tcBorders>
              <w:top w:val="nil"/>
              <w:left w:val="nil"/>
              <w:bottom w:val="nil"/>
              <w:right w:val="single" w:sz="8" w:space="0" w:color="000000"/>
            </w:tcBorders>
            <w:shd w:val="clear" w:color="auto" w:fill="auto"/>
          </w:tcPr>
          <w:p w:rsidR="0030208D" w:rsidRPr="00385E80" w:rsidRDefault="006359E2" w:rsidP="00385E80">
            <w:r w:rsidRPr="00385E80">
              <w:rPr>
                <w:iCs/>
              </w:rPr>
              <w:t>Note that t</w:t>
            </w:r>
            <w:r w:rsidR="008B1243" w:rsidRPr="00385E80">
              <w:rPr>
                <w:iCs/>
              </w:rPr>
              <w:t>he financial implication</w:t>
            </w:r>
            <w:r w:rsidR="00385E80" w:rsidRPr="00385E80">
              <w:rPr>
                <w:iCs/>
              </w:rPr>
              <w:t xml:space="preserve"> </w:t>
            </w:r>
            <w:r w:rsidR="008B1243" w:rsidRPr="00385E80">
              <w:rPr>
                <w:iCs/>
              </w:rPr>
              <w:t>of adopting this recommendation is expected to be cost neutral</w:t>
            </w:r>
            <w:r w:rsidRPr="00385E80">
              <w:rPr>
                <w:iCs/>
              </w:rPr>
              <w:t>.</w:t>
            </w:r>
            <w:bookmarkStart w:id="0" w:name="_GoBack"/>
            <w:bookmarkEnd w:id="0"/>
          </w:p>
        </w:tc>
      </w:tr>
      <w:tr w:rsidR="00232F5B" w:rsidRPr="00385E80" w:rsidTr="001C5443">
        <w:trPr>
          <w:trHeight w:val="269"/>
        </w:trPr>
        <w:tc>
          <w:tcPr>
            <w:tcW w:w="423" w:type="dxa"/>
            <w:tcBorders>
              <w:top w:val="nil"/>
              <w:left w:val="single" w:sz="8" w:space="0" w:color="000000"/>
              <w:bottom w:val="nil"/>
              <w:right w:val="nil"/>
            </w:tcBorders>
          </w:tcPr>
          <w:p w:rsidR="0030208D" w:rsidRPr="00385E80" w:rsidRDefault="0030208D" w:rsidP="004A6D2F"/>
        </w:tc>
        <w:tc>
          <w:tcPr>
            <w:tcW w:w="8358" w:type="dxa"/>
            <w:gridSpan w:val="2"/>
            <w:tcBorders>
              <w:top w:val="nil"/>
              <w:left w:val="nil"/>
              <w:bottom w:val="nil"/>
              <w:right w:val="single" w:sz="8" w:space="0" w:color="000000"/>
            </w:tcBorders>
            <w:shd w:val="clear" w:color="auto" w:fill="auto"/>
          </w:tcPr>
          <w:p w:rsidR="0030208D" w:rsidRPr="00385E80" w:rsidRDefault="0030208D" w:rsidP="002069B3"/>
        </w:tc>
      </w:tr>
      <w:tr w:rsidR="00232F5B" w:rsidRPr="00385E80" w:rsidTr="001C5443">
        <w:trPr>
          <w:trHeight w:val="84"/>
        </w:trPr>
        <w:tc>
          <w:tcPr>
            <w:tcW w:w="423" w:type="dxa"/>
            <w:tcBorders>
              <w:top w:val="nil"/>
              <w:left w:val="single" w:sz="8" w:space="0" w:color="000000"/>
              <w:bottom w:val="single" w:sz="8" w:space="0" w:color="000000"/>
              <w:right w:val="nil"/>
            </w:tcBorders>
          </w:tcPr>
          <w:p w:rsidR="0030208D" w:rsidRPr="00385E80" w:rsidRDefault="0030208D" w:rsidP="004A6D2F"/>
        </w:tc>
        <w:tc>
          <w:tcPr>
            <w:tcW w:w="8358" w:type="dxa"/>
            <w:gridSpan w:val="2"/>
            <w:tcBorders>
              <w:top w:val="nil"/>
              <w:left w:val="nil"/>
              <w:bottom w:val="single" w:sz="8" w:space="0" w:color="000000"/>
              <w:right w:val="single" w:sz="8" w:space="0" w:color="000000"/>
            </w:tcBorders>
            <w:shd w:val="clear" w:color="auto" w:fill="auto"/>
          </w:tcPr>
          <w:p w:rsidR="0030208D" w:rsidRPr="00385E80" w:rsidRDefault="0030208D" w:rsidP="00247C29"/>
        </w:tc>
      </w:tr>
    </w:tbl>
    <w:p w:rsidR="00CE544A" w:rsidRPr="00385E80"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385E80"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385E80" w:rsidRDefault="00966D42" w:rsidP="00263EA3">
            <w:pPr>
              <w:jc w:val="center"/>
            </w:pPr>
            <w:r w:rsidRPr="00385E80">
              <w:rPr>
                <w:rStyle w:val="Firstpagetablebold"/>
                <w:b w:val="0"/>
              </w:rPr>
              <w:t>Appendices</w:t>
            </w:r>
          </w:p>
        </w:tc>
      </w:tr>
      <w:tr w:rsidR="00ED5860" w:rsidRPr="00385E80" w:rsidTr="00A46E98">
        <w:tc>
          <w:tcPr>
            <w:tcW w:w="2438" w:type="dxa"/>
            <w:tcBorders>
              <w:top w:val="single" w:sz="8" w:space="0" w:color="000000"/>
              <w:left w:val="single" w:sz="8" w:space="0" w:color="000000"/>
              <w:bottom w:val="nil"/>
              <w:right w:val="nil"/>
            </w:tcBorders>
            <w:shd w:val="clear" w:color="auto" w:fill="auto"/>
          </w:tcPr>
          <w:p w:rsidR="00ED5860" w:rsidRPr="00385E80" w:rsidRDefault="00ED5860" w:rsidP="004A6D2F">
            <w:r w:rsidRPr="00385E80">
              <w:t>Appendix 1</w:t>
            </w:r>
          </w:p>
        </w:tc>
        <w:tc>
          <w:tcPr>
            <w:tcW w:w="6406" w:type="dxa"/>
            <w:tcBorders>
              <w:top w:val="single" w:sz="8" w:space="0" w:color="000000"/>
              <w:left w:val="nil"/>
              <w:bottom w:val="nil"/>
              <w:right w:val="single" w:sz="8" w:space="0" w:color="000000"/>
            </w:tcBorders>
          </w:tcPr>
          <w:p w:rsidR="00ED5860" w:rsidRPr="00385E80" w:rsidRDefault="00256CA8" w:rsidP="004A6D2F">
            <w:r w:rsidRPr="00385E80">
              <w:t>2017/18 Oxpens Tariff</w:t>
            </w:r>
          </w:p>
        </w:tc>
      </w:tr>
      <w:tr w:rsidR="00ED5860" w:rsidRPr="00385E80" w:rsidTr="00A46E98">
        <w:tc>
          <w:tcPr>
            <w:tcW w:w="2438" w:type="dxa"/>
            <w:tcBorders>
              <w:top w:val="nil"/>
              <w:left w:val="single" w:sz="8" w:space="0" w:color="000000"/>
              <w:bottom w:val="nil"/>
              <w:right w:val="nil"/>
            </w:tcBorders>
            <w:shd w:val="clear" w:color="auto" w:fill="auto"/>
          </w:tcPr>
          <w:p w:rsidR="00ED5860" w:rsidRPr="00385E80" w:rsidRDefault="0030208D" w:rsidP="004A6D2F">
            <w:r w:rsidRPr="00385E80">
              <w:t>Appendix 2</w:t>
            </w:r>
          </w:p>
        </w:tc>
        <w:tc>
          <w:tcPr>
            <w:tcW w:w="6406" w:type="dxa"/>
            <w:tcBorders>
              <w:top w:val="nil"/>
              <w:left w:val="nil"/>
              <w:bottom w:val="nil"/>
              <w:right w:val="single" w:sz="8" w:space="0" w:color="000000"/>
            </w:tcBorders>
          </w:tcPr>
          <w:p w:rsidR="003E53F5" w:rsidRPr="00385E80" w:rsidRDefault="00256CA8" w:rsidP="003E53F5">
            <w:r w:rsidRPr="00385E80">
              <w:t xml:space="preserve">Proposed Westgate’s Tariff </w:t>
            </w:r>
          </w:p>
        </w:tc>
      </w:tr>
      <w:tr w:rsidR="0030208D" w:rsidRPr="00385E80" w:rsidTr="00A46E98">
        <w:tc>
          <w:tcPr>
            <w:tcW w:w="2438" w:type="dxa"/>
            <w:tcBorders>
              <w:top w:val="nil"/>
              <w:left w:val="single" w:sz="8" w:space="0" w:color="000000"/>
              <w:bottom w:val="nil"/>
              <w:right w:val="nil"/>
            </w:tcBorders>
            <w:shd w:val="clear" w:color="auto" w:fill="auto"/>
          </w:tcPr>
          <w:p w:rsidR="0030208D" w:rsidRPr="00385E80" w:rsidRDefault="001222F3" w:rsidP="004A6D2F">
            <w:r>
              <w:t>Appendix 3</w:t>
            </w:r>
            <w:r w:rsidR="003E53F5">
              <w:t xml:space="preserve"> </w:t>
            </w:r>
          </w:p>
        </w:tc>
        <w:tc>
          <w:tcPr>
            <w:tcW w:w="6406" w:type="dxa"/>
            <w:tcBorders>
              <w:top w:val="nil"/>
              <w:left w:val="nil"/>
              <w:bottom w:val="nil"/>
              <w:right w:val="single" w:sz="8" w:space="0" w:color="000000"/>
            </w:tcBorders>
          </w:tcPr>
          <w:p w:rsidR="0030208D" w:rsidRPr="00385E80" w:rsidRDefault="003E53F5" w:rsidP="004A6D2F">
            <w:r>
              <w:t>Risk Register</w:t>
            </w:r>
          </w:p>
        </w:tc>
      </w:tr>
      <w:tr w:rsidR="0030208D" w:rsidRPr="00385E80" w:rsidTr="00A46E98">
        <w:tc>
          <w:tcPr>
            <w:tcW w:w="2438" w:type="dxa"/>
            <w:tcBorders>
              <w:top w:val="nil"/>
              <w:left w:val="single" w:sz="8" w:space="0" w:color="000000"/>
              <w:bottom w:val="single" w:sz="8" w:space="0" w:color="000000"/>
              <w:right w:val="nil"/>
            </w:tcBorders>
            <w:shd w:val="clear" w:color="auto" w:fill="auto"/>
          </w:tcPr>
          <w:p w:rsidR="0030208D" w:rsidRPr="00385E80" w:rsidRDefault="0030208D" w:rsidP="004A6D2F"/>
        </w:tc>
        <w:tc>
          <w:tcPr>
            <w:tcW w:w="6406" w:type="dxa"/>
            <w:tcBorders>
              <w:top w:val="nil"/>
              <w:left w:val="nil"/>
              <w:bottom w:val="single" w:sz="8" w:space="0" w:color="000000"/>
              <w:right w:val="single" w:sz="8" w:space="0" w:color="000000"/>
            </w:tcBorders>
          </w:tcPr>
          <w:p w:rsidR="0030208D" w:rsidRPr="00385E80" w:rsidRDefault="0030208D" w:rsidP="004A6D2F"/>
        </w:tc>
      </w:tr>
    </w:tbl>
    <w:p w:rsidR="00DA3559" w:rsidRPr="00385E80" w:rsidRDefault="00DA3559" w:rsidP="004A6D2F">
      <w:pPr>
        <w:pStyle w:val="Heading1"/>
        <w:rPr>
          <w:b w:val="0"/>
        </w:rPr>
      </w:pPr>
    </w:p>
    <w:p w:rsidR="00211124" w:rsidRPr="00385E80" w:rsidRDefault="00211124" w:rsidP="00211124"/>
    <w:p w:rsidR="00211124" w:rsidRPr="00385E80" w:rsidRDefault="00211124" w:rsidP="00211124"/>
    <w:p w:rsidR="00211124" w:rsidRPr="00385E80" w:rsidRDefault="00211124" w:rsidP="00211124"/>
    <w:p w:rsidR="00211124" w:rsidRPr="00385E80" w:rsidRDefault="00211124" w:rsidP="00211124"/>
    <w:p w:rsidR="00DA3559" w:rsidRPr="00385E80" w:rsidRDefault="00DA3559" w:rsidP="004A6D2F">
      <w:pPr>
        <w:pStyle w:val="Heading1"/>
        <w:rPr>
          <w:b w:val="0"/>
        </w:rPr>
      </w:pPr>
    </w:p>
    <w:p w:rsidR="00DA3559" w:rsidRPr="00385E80" w:rsidRDefault="00DA3559" w:rsidP="004A6D2F">
      <w:pPr>
        <w:pStyle w:val="Heading1"/>
        <w:rPr>
          <w:b w:val="0"/>
        </w:rPr>
      </w:pPr>
    </w:p>
    <w:p w:rsidR="0040736F" w:rsidRPr="00385E80" w:rsidRDefault="00F66DCA" w:rsidP="004A6D2F">
      <w:pPr>
        <w:pStyle w:val="Heading1"/>
      </w:pPr>
      <w:r w:rsidRPr="00385E80">
        <w:t>Introduction and b</w:t>
      </w:r>
      <w:r w:rsidR="00151888" w:rsidRPr="00385E80">
        <w:t>ackground</w:t>
      </w:r>
      <w:r w:rsidR="00404032" w:rsidRPr="00385E80">
        <w:t xml:space="preserve"> </w:t>
      </w:r>
    </w:p>
    <w:p w:rsidR="00DA3559" w:rsidRPr="00385E80" w:rsidRDefault="00DA3559" w:rsidP="00DA3559">
      <w:pPr>
        <w:pStyle w:val="ListParagraph"/>
        <w:numPr>
          <w:ilvl w:val="0"/>
          <w:numId w:val="0"/>
        </w:numPr>
        <w:ind w:left="426"/>
      </w:pPr>
    </w:p>
    <w:p w:rsidR="00DA3559" w:rsidRPr="00385E80" w:rsidRDefault="00DA3559" w:rsidP="00256CA8">
      <w:pPr>
        <w:pStyle w:val="ListParagraph"/>
      </w:pPr>
      <w:r w:rsidRPr="00385E80">
        <w:t xml:space="preserve">In January 2015 the Westgate car park ceased to operate as a public facility and was subsequently demolished as part of the </w:t>
      </w:r>
      <w:r w:rsidR="00981509" w:rsidRPr="00385E80">
        <w:t>Westgate Alliance</w:t>
      </w:r>
      <w:r w:rsidR="003740FB">
        <w:t xml:space="preserve"> </w:t>
      </w:r>
      <w:r w:rsidR="004674DC" w:rsidRPr="00385E80">
        <w:t>redevelopment</w:t>
      </w:r>
      <w:r w:rsidR="00D434CC" w:rsidRPr="00385E80">
        <w:t xml:space="preserve"> </w:t>
      </w:r>
      <w:r w:rsidR="003740FB">
        <w:t xml:space="preserve">of the Westgate </w:t>
      </w:r>
      <w:proofErr w:type="gramStart"/>
      <w:r w:rsidR="003740FB">
        <w:t xml:space="preserve">Centre </w:t>
      </w:r>
      <w:r w:rsidRPr="00385E80">
        <w:t>.</w:t>
      </w:r>
      <w:proofErr w:type="gramEnd"/>
      <w:r w:rsidRPr="00385E80">
        <w:t xml:space="preserve"> </w:t>
      </w:r>
    </w:p>
    <w:p w:rsidR="00DA3559" w:rsidRPr="00385E80" w:rsidRDefault="00DA3559" w:rsidP="00DA3559">
      <w:pPr>
        <w:pStyle w:val="ListParagraph"/>
        <w:numPr>
          <w:ilvl w:val="0"/>
          <w:numId w:val="0"/>
        </w:numPr>
        <w:ind w:left="426"/>
      </w:pPr>
    </w:p>
    <w:p w:rsidR="00DA3559" w:rsidRPr="00385E80" w:rsidRDefault="00DA3559" w:rsidP="00256CA8">
      <w:pPr>
        <w:pStyle w:val="ListParagraph"/>
      </w:pPr>
      <w:r w:rsidRPr="00385E80">
        <w:t xml:space="preserve">A temporary car park was constructed on the Oxpens car &amp; coach park, which provided 420 car parking spaces. </w:t>
      </w:r>
    </w:p>
    <w:p w:rsidR="00DA3559" w:rsidRPr="00385E80" w:rsidRDefault="00DA3559" w:rsidP="00DA3559">
      <w:pPr>
        <w:pStyle w:val="ListParagraph"/>
        <w:numPr>
          <w:ilvl w:val="0"/>
          <w:numId w:val="0"/>
        </w:numPr>
        <w:ind w:left="426"/>
      </w:pPr>
    </w:p>
    <w:p w:rsidR="00DA3559" w:rsidRPr="00385E80" w:rsidRDefault="004674DC" w:rsidP="00256CA8">
      <w:pPr>
        <w:pStyle w:val="ListParagraph"/>
      </w:pPr>
      <w:r w:rsidRPr="00385E80">
        <w:t xml:space="preserve">The new </w:t>
      </w:r>
      <w:r w:rsidR="007915C7" w:rsidRPr="00385E80">
        <w:t xml:space="preserve">Westgate </w:t>
      </w:r>
      <w:r w:rsidRPr="00385E80">
        <w:t xml:space="preserve">car park </w:t>
      </w:r>
      <w:r w:rsidR="00612ADB" w:rsidRPr="00385E80">
        <w:t>is s</w:t>
      </w:r>
      <w:r w:rsidR="001A69DF" w:rsidRPr="00385E80">
        <w:t>cheduled</w:t>
      </w:r>
      <w:r w:rsidR="00612ADB" w:rsidRPr="00385E80">
        <w:t xml:space="preserve"> to</w:t>
      </w:r>
      <w:r w:rsidRPr="00385E80">
        <w:t xml:space="preserve"> open on 24</w:t>
      </w:r>
      <w:r w:rsidRPr="00385E80">
        <w:rPr>
          <w:vertAlign w:val="superscript"/>
        </w:rPr>
        <w:t>th</w:t>
      </w:r>
      <w:r w:rsidRPr="00385E80">
        <w:t xml:space="preserve"> October 2017 which </w:t>
      </w:r>
      <w:r w:rsidR="00D434CC" w:rsidRPr="00385E80">
        <w:t xml:space="preserve">coincides </w:t>
      </w:r>
      <w:r w:rsidRPr="00385E80">
        <w:t>with the open</w:t>
      </w:r>
      <w:r w:rsidR="00612ADB" w:rsidRPr="00385E80">
        <w:t xml:space="preserve">ing of the new shopping centre. This facility will provide 960 car parking spaces, which is approximately 240 less than the original site. </w:t>
      </w:r>
    </w:p>
    <w:p w:rsidR="00DA3559" w:rsidRPr="00385E80" w:rsidRDefault="00DA3559" w:rsidP="00DA3559">
      <w:pPr>
        <w:pStyle w:val="ListParagraph"/>
        <w:numPr>
          <w:ilvl w:val="0"/>
          <w:numId w:val="0"/>
        </w:numPr>
        <w:ind w:left="426"/>
      </w:pPr>
    </w:p>
    <w:p w:rsidR="00612ADB" w:rsidRPr="00385E80" w:rsidRDefault="006359E2" w:rsidP="00E334FF">
      <w:pPr>
        <w:pStyle w:val="ListParagraph"/>
      </w:pPr>
      <w:r w:rsidRPr="00385E80">
        <w:t>In order to provide a coherent transport and parking offer in the city the Westgate Alliance were required to consult the Council about their proposals for parking fees.  This report recommends that those proposals are accepted and that adjustments are made to the tariffs at the Oxpens car park to ensure that the two sites,</w:t>
      </w:r>
      <w:r w:rsidR="00CC3FA5" w:rsidRPr="00385E80">
        <w:t xml:space="preserve"> </w:t>
      </w:r>
      <w:r w:rsidRPr="00385E80">
        <w:t xml:space="preserve">which are close </w:t>
      </w:r>
      <w:proofErr w:type="gramStart"/>
      <w:r w:rsidRPr="00385E80">
        <w:t>together</w:t>
      </w:r>
      <w:proofErr w:type="gramEnd"/>
      <w:r w:rsidRPr="00385E80">
        <w:t xml:space="preserve"> are aligned.</w:t>
      </w:r>
    </w:p>
    <w:p w:rsidR="00DA3559" w:rsidRPr="00385E80" w:rsidRDefault="00DA3559" w:rsidP="00DA3559">
      <w:pPr>
        <w:pStyle w:val="ListParagraph"/>
        <w:numPr>
          <w:ilvl w:val="0"/>
          <w:numId w:val="0"/>
        </w:numPr>
        <w:ind w:left="426" w:hanging="426"/>
      </w:pPr>
    </w:p>
    <w:p w:rsidR="008B678A" w:rsidRPr="00385E80" w:rsidRDefault="008B678A" w:rsidP="00256CA8">
      <w:pPr>
        <w:pStyle w:val="ListParagraph"/>
        <w:numPr>
          <w:ilvl w:val="0"/>
          <w:numId w:val="0"/>
        </w:numPr>
        <w:rPr>
          <w:b/>
        </w:rPr>
      </w:pPr>
      <w:r w:rsidRPr="00385E80">
        <w:rPr>
          <w:b/>
        </w:rPr>
        <w:t xml:space="preserve">Existing Policy </w:t>
      </w:r>
    </w:p>
    <w:p w:rsidR="007C460F" w:rsidRPr="00385E80" w:rsidRDefault="007C460F" w:rsidP="00256CA8">
      <w:pPr>
        <w:pStyle w:val="ListParagraph"/>
        <w:numPr>
          <w:ilvl w:val="0"/>
          <w:numId w:val="0"/>
        </w:numPr>
      </w:pPr>
    </w:p>
    <w:p w:rsidR="007C460F" w:rsidRPr="00385E80" w:rsidRDefault="008D3A21" w:rsidP="007C460F">
      <w:pPr>
        <w:pStyle w:val="ListParagraph"/>
      </w:pPr>
      <w:r w:rsidRPr="00385E80">
        <w:t>The City Council has utilised p</w:t>
      </w:r>
      <w:r w:rsidR="007C460F" w:rsidRPr="00385E80">
        <w:t>arking charges</w:t>
      </w:r>
      <w:r w:rsidRPr="00385E80">
        <w:t xml:space="preserve"> to change the behaviour of motorists with the view to reducing city centre congestion and improving air quality.</w:t>
      </w:r>
      <w:r w:rsidR="007C460F" w:rsidRPr="00385E80">
        <w:t xml:space="preserve"> </w:t>
      </w:r>
      <w:r w:rsidR="007915C7" w:rsidRPr="00385E80">
        <w:t>City centre t</w:t>
      </w:r>
      <w:r w:rsidR="007C460F" w:rsidRPr="00385E80">
        <w:t xml:space="preserve">ariffs have </w:t>
      </w:r>
      <w:r w:rsidRPr="00385E80">
        <w:t>been set at a level that balances</w:t>
      </w:r>
      <w:r w:rsidR="007C460F" w:rsidRPr="00385E80">
        <w:t xml:space="preserve"> </w:t>
      </w:r>
      <w:r w:rsidRPr="00385E80">
        <w:t>demand to</w:t>
      </w:r>
      <w:r w:rsidR="007C460F" w:rsidRPr="00385E80">
        <w:t xml:space="preserve"> available space, </w:t>
      </w:r>
      <w:r w:rsidRPr="00385E80">
        <w:t xml:space="preserve">being mindful of the cost of public transport alternatives and to </w:t>
      </w:r>
      <w:r w:rsidR="007C460F" w:rsidRPr="00385E80">
        <w:t>discour</w:t>
      </w:r>
      <w:r w:rsidR="00CC3FA5" w:rsidRPr="00385E80">
        <w:t>age</w:t>
      </w:r>
      <w:r w:rsidR="007C460F" w:rsidRPr="00385E80">
        <w:t xml:space="preserve"> commuter parking.</w:t>
      </w:r>
    </w:p>
    <w:p w:rsidR="00817C88" w:rsidRPr="00385E80" w:rsidRDefault="00817C88" w:rsidP="00817C88">
      <w:pPr>
        <w:pStyle w:val="ListParagraph"/>
        <w:numPr>
          <w:ilvl w:val="0"/>
          <w:numId w:val="0"/>
        </w:numPr>
        <w:ind w:left="426"/>
      </w:pPr>
    </w:p>
    <w:p w:rsidR="00817C88" w:rsidRPr="00385E80" w:rsidRDefault="00817C88" w:rsidP="00817C88">
      <w:pPr>
        <w:pStyle w:val="ListParagraph"/>
      </w:pPr>
      <w:r w:rsidRPr="00385E80">
        <w:t xml:space="preserve">Westgate Alliance is proposing to adopt a similar tariff structure to those </w:t>
      </w:r>
      <w:r w:rsidR="008D30B6" w:rsidRPr="00385E80">
        <w:t xml:space="preserve">used </w:t>
      </w:r>
      <w:r w:rsidRPr="00385E80">
        <w:t>in City Council car parks. The tariff will incrementally increase with a view to encouraging short stay shoppers rather long stay customers</w:t>
      </w:r>
      <w:r w:rsidR="008D3A21" w:rsidRPr="00385E80">
        <w:t xml:space="preserve"> and commuters</w:t>
      </w:r>
      <w:r w:rsidRPr="00385E80">
        <w:t xml:space="preserve">. </w:t>
      </w:r>
    </w:p>
    <w:p w:rsidR="00817C88" w:rsidRPr="00385E80" w:rsidRDefault="00817C88" w:rsidP="00817C88">
      <w:pPr>
        <w:pStyle w:val="ListParagraph"/>
        <w:numPr>
          <w:ilvl w:val="0"/>
          <w:numId w:val="0"/>
        </w:numPr>
        <w:ind w:left="426"/>
      </w:pPr>
    </w:p>
    <w:p w:rsidR="007D28CA" w:rsidRPr="00385E80" w:rsidRDefault="00232337" w:rsidP="007C460F">
      <w:pPr>
        <w:pStyle w:val="ListParagraph"/>
      </w:pPr>
      <w:r w:rsidRPr="00385E80">
        <w:t xml:space="preserve">Whilst the proposed parking </w:t>
      </w:r>
      <w:r w:rsidR="00346D6E" w:rsidRPr="00385E80">
        <w:t>tariff is slightly different</w:t>
      </w:r>
      <w:r w:rsidRPr="00385E80">
        <w:t xml:space="preserve">, the ethos of the scheme is very similar to </w:t>
      </w:r>
      <w:r w:rsidR="007D28CA" w:rsidRPr="00385E80">
        <w:t xml:space="preserve">the City Council’s </w:t>
      </w:r>
      <w:r w:rsidRPr="00385E80">
        <w:t xml:space="preserve">adopted policy, which endeavours to persuade customers </w:t>
      </w:r>
      <w:r w:rsidR="001A69DF" w:rsidRPr="00385E80">
        <w:t xml:space="preserve">who </w:t>
      </w:r>
      <w:r w:rsidRPr="00385E80">
        <w:t xml:space="preserve">park for longer periods to utilise the </w:t>
      </w:r>
      <w:r w:rsidR="00D452CC" w:rsidRPr="00385E80">
        <w:t>Park &amp; Ride sites.</w:t>
      </w:r>
    </w:p>
    <w:p w:rsidR="00430B7E" w:rsidRPr="00385E80" w:rsidRDefault="00430B7E" w:rsidP="00430B7E">
      <w:pPr>
        <w:pStyle w:val="ListParagraph"/>
        <w:numPr>
          <w:ilvl w:val="0"/>
          <w:numId w:val="0"/>
        </w:numPr>
        <w:ind w:left="426"/>
      </w:pPr>
    </w:p>
    <w:p w:rsidR="00A7547F" w:rsidRPr="00385E80" w:rsidRDefault="00A7547F" w:rsidP="00A7547F">
      <w:pPr>
        <w:pStyle w:val="ListParagraph"/>
        <w:numPr>
          <w:ilvl w:val="0"/>
          <w:numId w:val="0"/>
        </w:numPr>
        <w:ind w:left="426"/>
      </w:pPr>
    </w:p>
    <w:p w:rsidR="00AA7D85" w:rsidRPr="00385E80" w:rsidRDefault="00AA7D85" w:rsidP="00AA7D85">
      <w:pPr>
        <w:pStyle w:val="ListParagraph"/>
        <w:numPr>
          <w:ilvl w:val="0"/>
          <w:numId w:val="0"/>
        </w:numPr>
      </w:pPr>
    </w:p>
    <w:p w:rsidR="00AA7D85" w:rsidRPr="00385E80" w:rsidRDefault="00AA7D85" w:rsidP="00AA7D85">
      <w:pPr>
        <w:pStyle w:val="ListParagraph"/>
        <w:numPr>
          <w:ilvl w:val="0"/>
          <w:numId w:val="0"/>
        </w:numPr>
        <w:rPr>
          <w:b/>
        </w:rPr>
      </w:pPr>
      <w:r w:rsidRPr="00385E80">
        <w:rPr>
          <w:b/>
        </w:rPr>
        <w:lastRenderedPageBreak/>
        <w:t xml:space="preserve">Park &amp; Ride </w:t>
      </w:r>
    </w:p>
    <w:p w:rsidR="00AA7D85" w:rsidRPr="00385E80" w:rsidRDefault="00AA7D85" w:rsidP="00AA7D85">
      <w:pPr>
        <w:pStyle w:val="ListParagraph"/>
        <w:numPr>
          <w:ilvl w:val="0"/>
          <w:numId w:val="0"/>
        </w:numPr>
      </w:pPr>
    </w:p>
    <w:p w:rsidR="00B36099" w:rsidRPr="00385E80" w:rsidRDefault="00B36099" w:rsidP="00AA7D85">
      <w:pPr>
        <w:pStyle w:val="ListParagraph"/>
      </w:pPr>
      <w:r>
        <w:t>The opening of the new shopping centre will increase the number of visitors to the city centre. To ensure that Park and Ride remains a more attractive option than parking in the city centre, the City Council is currently working with Oxfordshire County Council, Westgate Alliance and Oxford Bus Company to implement a single ticket solution for the Park &amp; Ride sites, which will be operational in time for the opening of the shopping centre</w:t>
      </w:r>
    </w:p>
    <w:p w:rsidR="00CC3FA5" w:rsidRPr="00385E80" w:rsidRDefault="00CC3FA5" w:rsidP="00CC3FA5">
      <w:pPr>
        <w:pStyle w:val="ListParagraph"/>
        <w:numPr>
          <w:ilvl w:val="0"/>
          <w:numId w:val="0"/>
        </w:numPr>
        <w:ind w:left="426"/>
      </w:pPr>
    </w:p>
    <w:p w:rsidR="00CC3FA5" w:rsidRPr="00385E80" w:rsidRDefault="00CC3FA5" w:rsidP="00AA7D85">
      <w:pPr>
        <w:pStyle w:val="ListParagraph"/>
      </w:pPr>
      <w:r w:rsidRPr="00385E80">
        <w:t>The ticket will allow up to 2 adults and 3 children to travel on the bus and will include the cost of the parking.</w:t>
      </w:r>
    </w:p>
    <w:p w:rsidR="00CC3FA5" w:rsidRPr="00385E80" w:rsidRDefault="00CC3FA5" w:rsidP="00CC3FA5">
      <w:pPr>
        <w:pStyle w:val="ListParagraph"/>
        <w:numPr>
          <w:ilvl w:val="0"/>
          <w:numId w:val="0"/>
        </w:numPr>
        <w:ind w:left="426"/>
      </w:pPr>
    </w:p>
    <w:p w:rsidR="00A7547F" w:rsidRPr="00385E80" w:rsidRDefault="00A7547F" w:rsidP="00A7547F">
      <w:pPr>
        <w:pStyle w:val="ListParagraph"/>
        <w:numPr>
          <w:ilvl w:val="0"/>
          <w:numId w:val="0"/>
        </w:numPr>
        <w:ind w:left="426" w:hanging="426"/>
        <w:rPr>
          <w:b/>
        </w:rPr>
      </w:pPr>
      <w:r w:rsidRPr="00385E80">
        <w:rPr>
          <w:b/>
        </w:rPr>
        <w:t>Proposal</w:t>
      </w:r>
    </w:p>
    <w:p w:rsidR="00A7547F" w:rsidRPr="00385E80" w:rsidRDefault="00A7547F" w:rsidP="00A7547F">
      <w:pPr>
        <w:pStyle w:val="ListParagraph"/>
        <w:numPr>
          <w:ilvl w:val="0"/>
          <w:numId w:val="0"/>
        </w:numPr>
        <w:ind w:left="426"/>
      </w:pPr>
    </w:p>
    <w:p w:rsidR="00A7547F" w:rsidRPr="00385E80" w:rsidRDefault="00981509" w:rsidP="00430B7E">
      <w:pPr>
        <w:pStyle w:val="ListParagraph"/>
      </w:pPr>
      <w:r w:rsidRPr="00385E80">
        <w:t>Westgate Alliance</w:t>
      </w:r>
      <w:r w:rsidR="00A7547F" w:rsidRPr="00385E80">
        <w:t xml:space="preserve"> has now released their parking charges and whilst they are </w:t>
      </w:r>
      <w:r w:rsidR="00346D6E" w:rsidRPr="00385E80">
        <w:t>not exactly in</w:t>
      </w:r>
      <w:r w:rsidR="00A116F8" w:rsidRPr="00385E80">
        <w:t xml:space="preserve"> </w:t>
      </w:r>
      <w:r w:rsidR="00346D6E" w:rsidRPr="00385E80">
        <w:t>line</w:t>
      </w:r>
      <w:r w:rsidR="00A7547F" w:rsidRPr="00385E80">
        <w:t xml:space="preserve"> </w:t>
      </w:r>
      <w:r w:rsidR="00A116F8" w:rsidRPr="00385E80">
        <w:t xml:space="preserve">with </w:t>
      </w:r>
      <w:r w:rsidR="00A7547F" w:rsidRPr="00385E80">
        <w:t xml:space="preserve">the </w:t>
      </w:r>
      <w:r w:rsidR="008A66D8" w:rsidRPr="00385E80">
        <w:t>C</w:t>
      </w:r>
      <w:r w:rsidR="00A7547F" w:rsidRPr="00385E80">
        <w:t>ouncil’s</w:t>
      </w:r>
      <w:r w:rsidR="00346D6E" w:rsidRPr="00385E80">
        <w:t xml:space="preserve"> existing tariffs</w:t>
      </w:r>
      <w:r w:rsidR="001A69DF" w:rsidRPr="00385E80">
        <w:t>,</w:t>
      </w:r>
      <w:r w:rsidR="00346D6E" w:rsidRPr="00385E80">
        <w:t xml:space="preserve"> </w:t>
      </w:r>
      <w:r w:rsidR="00A7547F" w:rsidRPr="00385E80">
        <w:t>the principle is broadly the same.</w:t>
      </w:r>
    </w:p>
    <w:p w:rsidR="00A7547F" w:rsidRPr="00385E80" w:rsidRDefault="00A7547F" w:rsidP="00A7547F">
      <w:pPr>
        <w:pStyle w:val="ListParagraph"/>
        <w:numPr>
          <w:ilvl w:val="0"/>
          <w:numId w:val="0"/>
        </w:numPr>
        <w:ind w:left="426"/>
      </w:pPr>
    </w:p>
    <w:p w:rsidR="00A7547F" w:rsidRPr="00385E80" w:rsidRDefault="00A7547F" w:rsidP="00430B7E">
      <w:pPr>
        <w:pStyle w:val="ListParagraph"/>
      </w:pPr>
      <w:r w:rsidRPr="00385E80">
        <w:t xml:space="preserve">The </w:t>
      </w:r>
      <w:r w:rsidR="00234D28" w:rsidRPr="00385E80">
        <w:t xml:space="preserve">tariff </w:t>
      </w:r>
      <w:r w:rsidR="00556B29" w:rsidRPr="00385E80">
        <w:t xml:space="preserve">proposed </w:t>
      </w:r>
      <w:r w:rsidR="00234D28" w:rsidRPr="00385E80">
        <w:t xml:space="preserve">by the Westgate Alliance would </w:t>
      </w:r>
      <w:r w:rsidR="00556B29" w:rsidRPr="00385E80">
        <w:t>be operational se</w:t>
      </w:r>
      <w:r w:rsidR="001A69DF" w:rsidRPr="00385E80">
        <w:t>ven days a week and unlike the C</w:t>
      </w:r>
      <w:r w:rsidR="00556B29" w:rsidRPr="00385E80">
        <w:t xml:space="preserve">ouncil’s </w:t>
      </w:r>
      <w:r w:rsidR="00234D28" w:rsidRPr="00385E80">
        <w:t xml:space="preserve">current </w:t>
      </w:r>
      <w:r w:rsidR="00556B29" w:rsidRPr="00385E80">
        <w:t>tariff</w:t>
      </w:r>
      <w:r w:rsidR="00A116F8" w:rsidRPr="00385E80">
        <w:t>,</w:t>
      </w:r>
      <w:r w:rsidR="00234D28" w:rsidRPr="00385E80">
        <w:t xml:space="preserve"> would</w:t>
      </w:r>
      <w:r w:rsidR="00556B29" w:rsidRPr="00385E80">
        <w:t xml:space="preserve"> not increase on Saturdays. </w:t>
      </w:r>
      <w:r w:rsidR="008D3A21" w:rsidRPr="00385E80">
        <w:t xml:space="preserve">The Westgate Alliance </w:t>
      </w:r>
      <w:r w:rsidR="00234D28" w:rsidRPr="00385E80">
        <w:t>believes</w:t>
      </w:r>
      <w:r w:rsidR="008D3A21" w:rsidRPr="00385E80">
        <w:t xml:space="preserve"> that t</w:t>
      </w:r>
      <w:r w:rsidR="00556B29" w:rsidRPr="00385E80">
        <w:t xml:space="preserve">he simplicity of this tariff will be appealing to customers, especially for those </w:t>
      </w:r>
      <w:r w:rsidR="001A69DF" w:rsidRPr="00385E80">
        <w:t xml:space="preserve">who </w:t>
      </w:r>
      <w:r w:rsidR="00556B29" w:rsidRPr="00385E80">
        <w:t xml:space="preserve">have not previously visited the city. </w:t>
      </w:r>
    </w:p>
    <w:p w:rsidR="00556B29" w:rsidRPr="00385E80" w:rsidRDefault="00556B29" w:rsidP="00556B29">
      <w:pPr>
        <w:pStyle w:val="ListParagraph"/>
        <w:numPr>
          <w:ilvl w:val="0"/>
          <w:numId w:val="0"/>
        </w:numPr>
        <w:ind w:left="426"/>
      </w:pPr>
    </w:p>
    <w:p w:rsidR="00556B29" w:rsidRPr="00385E80" w:rsidRDefault="00556B29" w:rsidP="00430B7E">
      <w:pPr>
        <w:pStyle w:val="ListParagraph"/>
      </w:pPr>
      <w:r w:rsidRPr="00385E80">
        <w:t>Considering the proximity of the Oxpens car park to the new develo</w:t>
      </w:r>
      <w:r w:rsidR="001A69DF" w:rsidRPr="00385E80">
        <w:t>pment, it is proposed that the C</w:t>
      </w:r>
      <w:r w:rsidRPr="00385E80">
        <w:t>ouncil’s car parking charges at Oxpens are aligned with the new</w:t>
      </w:r>
      <w:r w:rsidR="00EE67BD" w:rsidRPr="00385E80">
        <w:t xml:space="preserve"> tariff structure at</w:t>
      </w:r>
      <w:r w:rsidRPr="00385E80">
        <w:t xml:space="preserve"> Westgate car park.</w:t>
      </w:r>
      <w:r w:rsidR="00EE6BF2" w:rsidRPr="00385E80">
        <w:t xml:space="preserve"> </w:t>
      </w:r>
      <w:r w:rsidR="00EE67BD" w:rsidRPr="00385E80">
        <w:t xml:space="preserve">This will present a unified </w:t>
      </w:r>
      <w:r w:rsidR="00A116F8" w:rsidRPr="00385E80">
        <w:t xml:space="preserve">parking </w:t>
      </w:r>
      <w:r w:rsidR="00EE67BD" w:rsidRPr="00385E80">
        <w:t xml:space="preserve">policy </w:t>
      </w:r>
      <w:r w:rsidR="00A116F8" w:rsidRPr="00385E80">
        <w:t>in this area</w:t>
      </w:r>
      <w:r w:rsidR="008D30B6" w:rsidRPr="00385E80">
        <w:t xml:space="preserve"> and will assist </w:t>
      </w:r>
      <w:r w:rsidR="00A116F8" w:rsidRPr="00385E80">
        <w:t>customer</w:t>
      </w:r>
      <w:r w:rsidR="008D30B6" w:rsidRPr="00385E80">
        <w:t>s</w:t>
      </w:r>
      <w:r w:rsidR="00EE67BD" w:rsidRPr="00385E80">
        <w:t>.</w:t>
      </w:r>
      <w:r w:rsidRPr="00385E80">
        <w:t xml:space="preserve"> </w:t>
      </w:r>
    </w:p>
    <w:p w:rsidR="00AD654F" w:rsidRPr="00385E80" w:rsidRDefault="00AD654F" w:rsidP="00AD654F">
      <w:pPr>
        <w:pStyle w:val="ListParagraph"/>
        <w:numPr>
          <w:ilvl w:val="0"/>
          <w:numId w:val="0"/>
        </w:numPr>
        <w:ind w:left="426"/>
      </w:pPr>
    </w:p>
    <w:p w:rsidR="00CB43F0" w:rsidRPr="00385E80" w:rsidRDefault="008A66D8" w:rsidP="00430B7E">
      <w:pPr>
        <w:pStyle w:val="ListParagraph"/>
      </w:pPr>
      <w:r w:rsidRPr="00385E80">
        <w:t>Aligning tariffs also</w:t>
      </w:r>
      <w:r w:rsidR="00CB43F0" w:rsidRPr="00385E80">
        <w:t xml:space="preserve"> discourages customers from parking in one facility only to immediately vacate to the cheaper alternative, which </w:t>
      </w:r>
      <w:r w:rsidR="000146FA" w:rsidRPr="00385E80">
        <w:t xml:space="preserve">would only further </w:t>
      </w:r>
      <w:r w:rsidR="00CB43F0" w:rsidRPr="00385E80">
        <w:t xml:space="preserve">add to congestion. </w:t>
      </w:r>
    </w:p>
    <w:p w:rsidR="00CB43F0" w:rsidRPr="00385E80" w:rsidRDefault="00CB43F0" w:rsidP="00CB43F0">
      <w:pPr>
        <w:pStyle w:val="ListParagraph"/>
        <w:numPr>
          <w:ilvl w:val="0"/>
          <w:numId w:val="0"/>
        </w:numPr>
        <w:ind w:left="426"/>
      </w:pPr>
    </w:p>
    <w:p w:rsidR="00556B29" w:rsidRPr="00385E80" w:rsidRDefault="00CB43F0" w:rsidP="00430B7E">
      <w:pPr>
        <w:pStyle w:val="ListParagraph"/>
      </w:pPr>
      <w:r w:rsidRPr="00385E80">
        <w:t>In add</w:t>
      </w:r>
      <w:r w:rsidR="00B36099">
        <w:t xml:space="preserve">ition, the message of a coherent </w:t>
      </w:r>
      <w:r w:rsidRPr="00385E80">
        <w:t xml:space="preserve">policy can be easily promoted in </w:t>
      </w:r>
      <w:r w:rsidR="001A69DF" w:rsidRPr="00385E80">
        <w:t>the media and demonstrates the C</w:t>
      </w:r>
      <w:r w:rsidRPr="00385E80">
        <w:t xml:space="preserve">ouncil’s commitment to </w:t>
      </w:r>
      <w:r w:rsidR="00895B02" w:rsidRPr="00385E80">
        <w:t>working with stakeholders for the benefit of our resident</w:t>
      </w:r>
      <w:r w:rsidR="000146FA" w:rsidRPr="00385E80">
        <w:t>s</w:t>
      </w:r>
      <w:r w:rsidR="00895B02" w:rsidRPr="00385E80">
        <w:t xml:space="preserve"> and visitors. </w:t>
      </w:r>
    </w:p>
    <w:p w:rsidR="00895B02" w:rsidRPr="00385E80" w:rsidRDefault="00895B02" w:rsidP="00895B02">
      <w:pPr>
        <w:pStyle w:val="ListParagraph"/>
        <w:numPr>
          <w:ilvl w:val="0"/>
          <w:numId w:val="0"/>
        </w:numPr>
        <w:ind w:left="426"/>
      </w:pPr>
    </w:p>
    <w:p w:rsidR="00F867F7" w:rsidRPr="00385E80" w:rsidRDefault="00895B02" w:rsidP="00430B7E">
      <w:pPr>
        <w:pStyle w:val="ListParagraph"/>
      </w:pPr>
      <w:r w:rsidRPr="00385E80">
        <w:t xml:space="preserve">It is also proposed that the Council’s parking operation continues to work </w:t>
      </w:r>
      <w:r w:rsidR="00A116F8" w:rsidRPr="00385E80">
        <w:t xml:space="preserve">closely </w:t>
      </w:r>
      <w:r w:rsidRPr="00385E80">
        <w:t xml:space="preserve">with </w:t>
      </w:r>
      <w:r w:rsidR="00981509" w:rsidRPr="00385E80">
        <w:t>Westgate Alliance</w:t>
      </w:r>
      <w:r w:rsidRPr="00385E80">
        <w:t xml:space="preserve"> to ensure that the level of charge is encouraging bay optimisation, whilst also supporting the Park &amp; Ride sites.</w:t>
      </w:r>
    </w:p>
    <w:p w:rsidR="00F867F7" w:rsidRPr="00385E80" w:rsidRDefault="00F867F7" w:rsidP="00F867F7">
      <w:pPr>
        <w:pStyle w:val="ListParagraph"/>
        <w:numPr>
          <w:ilvl w:val="0"/>
          <w:numId w:val="0"/>
        </w:numPr>
        <w:ind w:left="426"/>
      </w:pPr>
    </w:p>
    <w:p w:rsidR="009B5193" w:rsidRPr="00385E80" w:rsidRDefault="007915C7" w:rsidP="00430B7E">
      <w:pPr>
        <w:pStyle w:val="ListParagraph"/>
      </w:pPr>
      <w:r w:rsidRPr="00385E80">
        <w:t>Alternatively</w:t>
      </w:r>
      <w:r w:rsidR="00A116F8" w:rsidRPr="00385E80">
        <w:t>,</w:t>
      </w:r>
      <w:r w:rsidRPr="00385E80">
        <w:t xml:space="preserve"> </w:t>
      </w:r>
      <w:r w:rsidR="00F867F7" w:rsidRPr="00385E80">
        <w:t xml:space="preserve">the Council </w:t>
      </w:r>
      <w:r w:rsidR="001A69DF" w:rsidRPr="00385E80">
        <w:t xml:space="preserve">could </w:t>
      </w:r>
      <w:r w:rsidR="00F867F7" w:rsidRPr="00385E80">
        <w:t xml:space="preserve">retain the existing tariffs </w:t>
      </w:r>
      <w:r w:rsidR="009B5193" w:rsidRPr="00385E80">
        <w:t xml:space="preserve">with a view to monitoring the situation. However, this could </w:t>
      </w:r>
      <w:r w:rsidR="00DB16F1" w:rsidRPr="00385E80">
        <w:t xml:space="preserve">create a degree of </w:t>
      </w:r>
      <w:r w:rsidR="009B5193" w:rsidRPr="00385E80">
        <w:t xml:space="preserve">confusion for customers, as two car parks within close proximity would be charging different rates.  </w:t>
      </w:r>
    </w:p>
    <w:p w:rsidR="00CF70FA" w:rsidRPr="00385E80" w:rsidRDefault="00CF70FA" w:rsidP="00CF70FA">
      <w:pPr>
        <w:pStyle w:val="ListParagraph"/>
        <w:numPr>
          <w:ilvl w:val="0"/>
          <w:numId w:val="0"/>
        </w:numPr>
        <w:ind w:left="426"/>
      </w:pPr>
    </w:p>
    <w:p w:rsidR="0040736F" w:rsidRPr="00385E80" w:rsidRDefault="00766262" w:rsidP="004A6D2F">
      <w:pPr>
        <w:pStyle w:val="Heading1"/>
      </w:pPr>
      <w:r w:rsidRPr="00385E80">
        <w:t>Financial I</w:t>
      </w:r>
      <w:r w:rsidR="002329CF" w:rsidRPr="00385E80">
        <w:t>mplications</w:t>
      </w:r>
    </w:p>
    <w:p w:rsidR="00766262" w:rsidRPr="00385E80" w:rsidRDefault="00766262" w:rsidP="00766262"/>
    <w:p w:rsidR="00013D45" w:rsidRPr="00385E80" w:rsidRDefault="00F70C5F" w:rsidP="00013D45">
      <w:pPr>
        <w:pStyle w:val="ListParagraph"/>
      </w:pPr>
      <w:r w:rsidRPr="00385E80">
        <w:t xml:space="preserve">Aligning parking tariffs </w:t>
      </w:r>
      <w:r w:rsidR="00766262" w:rsidRPr="00385E80">
        <w:t xml:space="preserve">will </w:t>
      </w:r>
      <w:r w:rsidRPr="00385E80">
        <w:t>present a cohe</w:t>
      </w:r>
      <w:r w:rsidR="00B36099">
        <w:t>rent</w:t>
      </w:r>
      <w:r w:rsidRPr="00385E80">
        <w:t xml:space="preserve"> policy </w:t>
      </w:r>
      <w:r w:rsidR="00766262" w:rsidRPr="00385E80">
        <w:t xml:space="preserve">regarding </w:t>
      </w:r>
      <w:r w:rsidRPr="00385E80">
        <w:t xml:space="preserve">parking charges in this area of the city and should </w:t>
      </w:r>
      <w:r w:rsidR="00013D45" w:rsidRPr="00385E80">
        <w:t>encourage</w:t>
      </w:r>
      <w:r w:rsidRPr="00385E80">
        <w:t xml:space="preserve"> </w:t>
      </w:r>
      <w:r w:rsidR="00766262" w:rsidRPr="00385E80">
        <w:t xml:space="preserve">the </w:t>
      </w:r>
      <w:r w:rsidR="00013D45" w:rsidRPr="00385E80">
        <w:t>us</w:t>
      </w:r>
      <w:r w:rsidR="00766262" w:rsidRPr="00385E80">
        <w:t>e</w:t>
      </w:r>
      <w:r w:rsidR="00013D45" w:rsidRPr="00385E80">
        <w:t xml:space="preserve"> of th</w:t>
      </w:r>
      <w:r w:rsidR="00785672" w:rsidRPr="00385E80">
        <w:t xml:space="preserve">e </w:t>
      </w:r>
      <w:r w:rsidR="008A66D8" w:rsidRPr="00385E80">
        <w:t>C</w:t>
      </w:r>
      <w:r w:rsidR="00785672" w:rsidRPr="00385E80">
        <w:t>ouncil’s</w:t>
      </w:r>
      <w:r w:rsidR="00013D45" w:rsidRPr="00385E80">
        <w:t xml:space="preserve"> facility.</w:t>
      </w:r>
    </w:p>
    <w:p w:rsidR="00AD59AE" w:rsidRPr="00385E80" w:rsidRDefault="00AD59AE" w:rsidP="00AD59AE">
      <w:pPr>
        <w:pStyle w:val="ListParagraph"/>
        <w:numPr>
          <w:ilvl w:val="0"/>
          <w:numId w:val="0"/>
        </w:numPr>
        <w:ind w:left="426"/>
      </w:pPr>
    </w:p>
    <w:p w:rsidR="00BF5ACF" w:rsidRPr="00385E80" w:rsidRDefault="00234D28" w:rsidP="00BF5ACF">
      <w:pPr>
        <w:pStyle w:val="ListParagraph"/>
        <w:rPr>
          <w:color w:val="FF0000"/>
        </w:rPr>
      </w:pPr>
      <w:r w:rsidRPr="00385E80">
        <w:t xml:space="preserve">The income form the Oxpens car park is difficult to predict with some many variables in play.  </w:t>
      </w:r>
      <w:r w:rsidR="009D715C" w:rsidRPr="00385E80">
        <w:t>Whilst we are not able to definitively state that usage will increase, Westgate Alliance ha</w:t>
      </w:r>
      <w:r w:rsidR="009A3F3F" w:rsidRPr="00385E80">
        <w:t>s</w:t>
      </w:r>
      <w:r w:rsidR="009D715C" w:rsidRPr="00385E80">
        <w:t xml:space="preserve"> suggested that 15 million customers could visit the new shopping centre within the first year of operation.</w:t>
      </w:r>
      <w:r w:rsidR="00BF5ACF" w:rsidRPr="00385E80">
        <w:t xml:space="preserve"> It has been estimated that a 5% reduction would reduce income by c£43k. However, considering the projected increase in custom, it is anticipated that the additional patronage will ensure that the impact of the proposal will be at worst</w:t>
      </w:r>
      <w:r w:rsidR="009A3F3F" w:rsidRPr="00385E80">
        <w:t xml:space="preserve"> cost</w:t>
      </w:r>
      <w:r w:rsidR="00BF5ACF" w:rsidRPr="00385E80">
        <w:t xml:space="preserve"> neutral, </w:t>
      </w:r>
      <w:r w:rsidR="009A3F3F" w:rsidRPr="00385E80">
        <w:t xml:space="preserve">but at best will exceed budget expectation.   </w:t>
      </w:r>
      <w:r w:rsidR="00BF5ACF" w:rsidRPr="00385E80">
        <w:t xml:space="preserve"> </w:t>
      </w:r>
    </w:p>
    <w:p w:rsidR="00CC3FA5" w:rsidRPr="00385E80" w:rsidRDefault="00CC3FA5" w:rsidP="00CC3FA5">
      <w:pPr>
        <w:pStyle w:val="ListParagraph"/>
        <w:numPr>
          <w:ilvl w:val="0"/>
          <w:numId w:val="0"/>
        </w:numPr>
        <w:ind w:left="426"/>
        <w:rPr>
          <w:color w:val="FF0000"/>
        </w:rPr>
      </w:pPr>
    </w:p>
    <w:p w:rsidR="00CC3FA5" w:rsidRDefault="00CC3FA5" w:rsidP="00BF5ACF">
      <w:pPr>
        <w:pStyle w:val="ListParagraph"/>
        <w:rPr>
          <w:color w:val="auto"/>
        </w:rPr>
      </w:pPr>
      <w:r w:rsidRPr="00385E80">
        <w:rPr>
          <w:color w:val="auto"/>
        </w:rPr>
        <w:t xml:space="preserve">The Council has </w:t>
      </w:r>
      <w:r w:rsidR="00372EBD" w:rsidRPr="00385E80">
        <w:rPr>
          <w:color w:val="auto"/>
        </w:rPr>
        <w:t xml:space="preserve">formed a company </w:t>
      </w:r>
      <w:r w:rsidRPr="00385E80">
        <w:rPr>
          <w:color w:val="auto"/>
        </w:rPr>
        <w:t>with Nuffield College,</w:t>
      </w:r>
      <w:r w:rsidR="00372EBD" w:rsidRPr="00385E80">
        <w:rPr>
          <w:color w:val="auto"/>
        </w:rPr>
        <w:t xml:space="preserve"> Oxford West End Development Ltd</w:t>
      </w:r>
      <w:r w:rsidRPr="00385E80">
        <w:rPr>
          <w:color w:val="auto"/>
        </w:rPr>
        <w:t xml:space="preserve"> (O</w:t>
      </w:r>
      <w:r w:rsidR="00D37BDD">
        <w:rPr>
          <w:color w:val="auto"/>
        </w:rPr>
        <w:t>xWED</w:t>
      </w:r>
      <w:r w:rsidRPr="00385E80">
        <w:rPr>
          <w:color w:val="auto"/>
        </w:rPr>
        <w:t xml:space="preserve">). The company has </w:t>
      </w:r>
      <w:r w:rsidR="003740FB">
        <w:rPr>
          <w:color w:val="auto"/>
        </w:rPr>
        <w:t>agreed to purchase</w:t>
      </w:r>
      <w:r w:rsidRPr="00385E80">
        <w:rPr>
          <w:color w:val="auto"/>
        </w:rPr>
        <w:t xml:space="preserve"> an area of land that </w:t>
      </w:r>
      <w:r w:rsidR="00372EBD" w:rsidRPr="00385E80">
        <w:rPr>
          <w:color w:val="auto"/>
        </w:rPr>
        <w:t>encompasses the Oxpens ca</w:t>
      </w:r>
      <w:r w:rsidR="009E3838">
        <w:rPr>
          <w:color w:val="auto"/>
        </w:rPr>
        <w:t>r park for future redevelopment</w:t>
      </w:r>
      <w:r w:rsidR="00372EBD" w:rsidRPr="00385E80">
        <w:rPr>
          <w:color w:val="auto"/>
        </w:rPr>
        <w:t xml:space="preserve"> </w:t>
      </w:r>
      <w:r w:rsidRPr="00385E80">
        <w:rPr>
          <w:color w:val="auto"/>
        </w:rPr>
        <w:t xml:space="preserve"> </w:t>
      </w:r>
    </w:p>
    <w:p w:rsidR="009E3838" w:rsidRPr="009E3838" w:rsidRDefault="009E3838" w:rsidP="009E3838">
      <w:pPr>
        <w:pStyle w:val="ListParagraph"/>
        <w:numPr>
          <w:ilvl w:val="0"/>
          <w:numId w:val="0"/>
        </w:numPr>
        <w:ind w:left="426"/>
        <w:rPr>
          <w:color w:val="auto"/>
        </w:rPr>
      </w:pPr>
    </w:p>
    <w:p w:rsidR="00B14746" w:rsidRPr="00447D66" w:rsidRDefault="00372EBD" w:rsidP="00B14746">
      <w:pPr>
        <w:pStyle w:val="ListParagraph"/>
        <w:rPr>
          <w:color w:val="auto"/>
        </w:rPr>
      </w:pPr>
      <w:r w:rsidRPr="00447D66">
        <w:rPr>
          <w:color w:val="auto"/>
        </w:rPr>
        <w:t>Oxford City Council and O</w:t>
      </w:r>
      <w:r w:rsidR="00D37BDD" w:rsidRPr="00447D66">
        <w:rPr>
          <w:color w:val="auto"/>
        </w:rPr>
        <w:t>x</w:t>
      </w:r>
      <w:r w:rsidRPr="00447D66">
        <w:rPr>
          <w:color w:val="auto"/>
        </w:rPr>
        <w:t xml:space="preserve">WED have agreed that the car park can continue </w:t>
      </w:r>
      <w:r w:rsidR="00603C2A" w:rsidRPr="00447D66">
        <w:rPr>
          <w:color w:val="auto"/>
        </w:rPr>
        <w:t xml:space="preserve">to operate </w:t>
      </w:r>
      <w:r w:rsidR="009E3838" w:rsidRPr="00447D66">
        <w:rPr>
          <w:color w:val="auto"/>
        </w:rPr>
        <w:t>u</w:t>
      </w:r>
      <w:r w:rsidR="00603C2A" w:rsidRPr="00447D66">
        <w:rPr>
          <w:color w:val="auto"/>
        </w:rPr>
        <w:t xml:space="preserve">ntil </w:t>
      </w:r>
      <w:r w:rsidR="009E3838" w:rsidRPr="00447D66">
        <w:rPr>
          <w:color w:val="auto"/>
        </w:rPr>
        <w:t xml:space="preserve">2018 when </w:t>
      </w:r>
      <w:r w:rsidR="00603C2A" w:rsidRPr="00447D66">
        <w:rPr>
          <w:color w:val="auto"/>
        </w:rPr>
        <w:t>the planning application expires</w:t>
      </w:r>
      <w:r w:rsidR="009E3838" w:rsidRPr="00447D66">
        <w:rPr>
          <w:color w:val="auto"/>
        </w:rPr>
        <w:t>.</w:t>
      </w:r>
      <w:r w:rsidR="00D37BDD" w:rsidRPr="00447D66">
        <w:rPr>
          <w:color w:val="auto"/>
        </w:rPr>
        <w:t xml:space="preserve"> If an application to renew planning consent is not submitted, </w:t>
      </w:r>
      <w:r w:rsidR="003402A8" w:rsidRPr="00447D66">
        <w:rPr>
          <w:color w:val="auto"/>
        </w:rPr>
        <w:t xml:space="preserve">and no lease back to the Council is agreed, </w:t>
      </w:r>
      <w:r w:rsidR="00D37BDD" w:rsidRPr="00447D66">
        <w:rPr>
          <w:color w:val="auto"/>
        </w:rPr>
        <w:t>the Council would be required to vacate the site by May 2018.</w:t>
      </w:r>
      <w:r w:rsidR="009E3838" w:rsidRPr="00447D66">
        <w:rPr>
          <w:color w:val="auto"/>
        </w:rPr>
        <w:t xml:space="preserve"> </w:t>
      </w:r>
      <w:r w:rsidR="00B14746" w:rsidRPr="00447D66">
        <w:rPr>
          <w:color w:val="auto"/>
        </w:rPr>
        <w:t xml:space="preserve">The Council will pay a lump sum for the site but retain income </w:t>
      </w:r>
      <w:r w:rsidR="00871579" w:rsidRPr="00447D66">
        <w:rPr>
          <w:color w:val="auto"/>
        </w:rPr>
        <w:t>and therefore</w:t>
      </w:r>
      <w:r w:rsidR="00B14746" w:rsidRPr="00447D66">
        <w:rPr>
          <w:color w:val="auto"/>
        </w:rPr>
        <w:t xml:space="preserve"> the  financial risk regarding usage sits with the Council</w:t>
      </w:r>
    </w:p>
    <w:p w:rsidR="00C81CCA" w:rsidRPr="00385E80" w:rsidRDefault="00C81CCA" w:rsidP="00C81CCA">
      <w:pPr>
        <w:pStyle w:val="ListParagraph"/>
        <w:numPr>
          <w:ilvl w:val="0"/>
          <w:numId w:val="0"/>
        </w:numPr>
        <w:ind w:left="426"/>
        <w:rPr>
          <w:color w:val="auto"/>
        </w:rPr>
      </w:pPr>
    </w:p>
    <w:p w:rsidR="00D02AF4" w:rsidRPr="00385E80" w:rsidRDefault="00D02AF4" w:rsidP="00BF5ACF">
      <w:pPr>
        <w:pStyle w:val="ListParagraph"/>
        <w:rPr>
          <w:color w:val="auto"/>
        </w:rPr>
      </w:pPr>
      <w:r w:rsidRPr="00385E80">
        <w:rPr>
          <w:color w:val="auto"/>
        </w:rPr>
        <w:t>In December 2017, ownership of the Oxpen</w:t>
      </w:r>
      <w:r w:rsidR="00D37BDD">
        <w:rPr>
          <w:color w:val="auto"/>
        </w:rPr>
        <w:t>s site will be transferred to Ox</w:t>
      </w:r>
      <w:r w:rsidRPr="00385E80">
        <w:rPr>
          <w:color w:val="auto"/>
        </w:rPr>
        <w:t xml:space="preserve">WED and will include the area occupied by the public car park. </w:t>
      </w:r>
    </w:p>
    <w:p w:rsidR="00D02AF4" w:rsidRPr="00385E80" w:rsidRDefault="00D02AF4" w:rsidP="00D02AF4">
      <w:pPr>
        <w:pStyle w:val="ListParagraph"/>
        <w:numPr>
          <w:ilvl w:val="0"/>
          <w:numId w:val="0"/>
        </w:numPr>
        <w:ind w:left="426"/>
        <w:rPr>
          <w:color w:val="FF0000"/>
        </w:rPr>
      </w:pPr>
    </w:p>
    <w:p w:rsidR="0040736F" w:rsidRPr="00385E80" w:rsidRDefault="00DA614B" w:rsidP="004A6D2F">
      <w:pPr>
        <w:pStyle w:val="Heading1"/>
      </w:pPr>
      <w:r w:rsidRPr="00385E80">
        <w:t>Legal issues</w:t>
      </w:r>
    </w:p>
    <w:p w:rsidR="00766262" w:rsidRPr="00385E80" w:rsidRDefault="00766262" w:rsidP="00766262"/>
    <w:p w:rsidR="00443D57" w:rsidRDefault="00443D57" w:rsidP="00443D57">
      <w:pPr>
        <w:pStyle w:val="ListParagraph"/>
      </w:pPr>
      <w:r w:rsidRPr="00385E80">
        <w:t>The Road Traffic Regulation Act 1984 gives the Council power to provide off street parking places where it is necessary for the purposes of relieving or preventing traffic congestion. If the recommendation is agreed</w:t>
      </w:r>
      <w:r w:rsidR="008A66D8" w:rsidRPr="00385E80">
        <w:t>,</w:t>
      </w:r>
      <w:r w:rsidRPr="00385E80">
        <w:t xml:space="preserve"> a variation will be required to the existing Off Street Parking Places Order in order to vary the charge at Oxpens car park. This must be completed in accordance with the 1984 Act and Regulations and will require the consent of the County Council as Highways Authority and promotion of the variation order by way of a public notice. The Order must be advertised for 21 days providing customers with an opportunity to formally comment on the proposal.</w:t>
      </w:r>
    </w:p>
    <w:p w:rsidR="00BE4548" w:rsidRDefault="00BE4548" w:rsidP="00BE4548"/>
    <w:p w:rsidR="00BE4548" w:rsidRPr="00385E80" w:rsidRDefault="00BE4548" w:rsidP="00BE4548"/>
    <w:p w:rsidR="002329CF" w:rsidRPr="00385E80" w:rsidRDefault="002329CF" w:rsidP="004A6D2F">
      <w:pPr>
        <w:pStyle w:val="Heading1"/>
      </w:pPr>
      <w:r w:rsidRPr="00385E80">
        <w:lastRenderedPageBreak/>
        <w:t>Level of risk</w:t>
      </w:r>
    </w:p>
    <w:p w:rsidR="00766262" w:rsidRPr="00385E80" w:rsidRDefault="00766262" w:rsidP="00766262"/>
    <w:p w:rsidR="00BC69A4" w:rsidRPr="00385E80" w:rsidRDefault="005F637D" w:rsidP="005570B5">
      <w:pPr>
        <w:pStyle w:val="ListParagraph"/>
        <w:rPr>
          <w:color w:val="auto"/>
        </w:rPr>
      </w:pPr>
      <w:r w:rsidRPr="00385E80">
        <w:rPr>
          <w:color w:val="auto"/>
        </w:rPr>
        <w:t xml:space="preserve">It is anticipated that the increase in usage will mitigate any loss of income and therefore there is no need to adjust the budget to accommodate the proposed change. </w:t>
      </w:r>
    </w:p>
    <w:p w:rsidR="00E87F7A" w:rsidRPr="00385E80" w:rsidRDefault="00E87F7A" w:rsidP="00E87F7A">
      <w:pPr>
        <w:pStyle w:val="Heading1"/>
      </w:pPr>
      <w:r w:rsidRPr="00385E80">
        <w:t>Conclusion</w:t>
      </w:r>
    </w:p>
    <w:p w:rsidR="00766262" w:rsidRPr="00385E80" w:rsidRDefault="00766262" w:rsidP="00766262"/>
    <w:p w:rsidR="00A7547F" w:rsidRPr="00385E80" w:rsidRDefault="00A7547F" w:rsidP="00E206D6">
      <w:pPr>
        <w:pStyle w:val="ListParagraph"/>
      </w:pPr>
      <w:r w:rsidRPr="00385E80">
        <w:t xml:space="preserve">The opening of the new shopping centre is going to fundamentally alter the </w:t>
      </w:r>
      <w:r w:rsidR="00234D28" w:rsidRPr="00385E80">
        <w:t xml:space="preserve">retail </w:t>
      </w:r>
      <w:r w:rsidRPr="00385E80">
        <w:t>landscape of Oxford</w:t>
      </w:r>
      <w:r w:rsidR="00234D28" w:rsidRPr="00385E80">
        <w:t xml:space="preserve"> city centre</w:t>
      </w:r>
      <w:r w:rsidRPr="00385E80">
        <w:t>. Whilst this development will b</w:t>
      </w:r>
      <w:r w:rsidR="004D6D83" w:rsidRPr="00385E80">
        <w:t>ring</w:t>
      </w:r>
      <w:r w:rsidRPr="00385E80">
        <w:t xml:space="preserve"> numerous benefits, it will also pose a number of challenges. </w:t>
      </w:r>
    </w:p>
    <w:p w:rsidR="00A35922" w:rsidRPr="00385E80" w:rsidRDefault="00A35922" w:rsidP="00A35922">
      <w:pPr>
        <w:pStyle w:val="ListParagraph"/>
        <w:numPr>
          <w:ilvl w:val="0"/>
          <w:numId w:val="0"/>
        </w:numPr>
        <w:ind w:left="426"/>
      </w:pPr>
    </w:p>
    <w:p w:rsidR="00A35922" w:rsidRPr="00385E80" w:rsidRDefault="00A35922" w:rsidP="00E206D6">
      <w:pPr>
        <w:pStyle w:val="ListParagraph"/>
      </w:pPr>
      <w:r w:rsidRPr="00385E80">
        <w:t xml:space="preserve">Visitor numbers will increase and </w:t>
      </w:r>
      <w:r w:rsidR="001A69DF" w:rsidRPr="00385E80">
        <w:t xml:space="preserve">a </w:t>
      </w:r>
      <w:r w:rsidRPr="00385E80">
        <w:t>high proportion of these may be first time vi</w:t>
      </w:r>
      <w:r w:rsidR="006007DB" w:rsidRPr="00385E80">
        <w:t>si</w:t>
      </w:r>
      <w:r w:rsidRPr="00385E80">
        <w:t>tor</w:t>
      </w:r>
      <w:r w:rsidR="006007DB" w:rsidRPr="00385E80">
        <w:t>s</w:t>
      </w:r>
      <w:r w:rsidR="00766262" w:rsidRPr="00385E80">
        <w:t xml:space="preserve"> to the city</w:t>
      </w:r>
      <w:r w:rsidRPr="00385E80">
        <w:t>.</w:t>
      </w:r>
      <w:r w:rsidR="006007DB" w:rsidRPr="00385E80">
        <w:t xml:space="preserve"> It is therefore </w:t>
      </w:r>
      <w:r w:rsidRPr="00385E80">
        <w:t xml:space="preserve">essential that </w:t>
      </w:r>
      <w:r w:rsidR="006007DB" w:rsidRPr="00385E80">
        <w:t xml:space="preserve">every effort is undertaken to ensure that these customers have </w:t>
      </w:r>
      <w:r w:rsidRPr="00385E80">
        <w:t xml:space="preserve">a positive experience </w:t>
      </w:r>
      <w:r w:rsidR="006007DB" w:rsidRPr="00385E80">
        <w:t xml:space="preserve">and parking can play an </w:t>
      </w:r>
      <w:r w:rsidR="00D50E92" w:rsidRPr="00385E80">
        <w:t>important</w:t>
      </w:r>
      <w:r w:rsidR="006007DB" w:rsidRPr="00385E80">
        <w:t xml:space="preserve"> </w:t>
      </w:r>
      <w:r w:rsidR="00766262" w:rsidRPr="00385E80">
        <w:t xml:space="preserve">role </w:t>
      </w:r>
      <w:r w:rsidR="002B2205" w:rsidRPr="00385E80">
        <w:t xml:space="preserve">in delivering this.  Our preference shared with partners is to steer as much demand as possible to the Park and Ride sites and public transport.  For those choosing to park in the city centre it is considered important to maintain </w:t>
      </w:r>
      <w:proofErr w:type="gramStart"/>
      <w:r w:rsidR="002B2205" w:rsidRPr="00385E80">
        <w:t>an</w:t>
      </w:r>
      <w:proofErr w:type="gramEnd"/>
      <w:r w:rsidR="002B2205" w:rsidRPr="00385E80">
        <w:t xml:space="preserve"> coherent charging policy across similar sites.</w:t>
      </w:r>
    </w:p>
    <w:p w:rsidR="00766262" w:rsidRPr="00385E80" w:rsidRDefault="00766262" w:rsidP="00766262">
      <w:pPr>
        <w:pStyle w:val="ListParagraph"/>
        <w:numPr>
          <w:ilvl w:val="0"/>
          <w:numId w:val="0"/>
        </w:numPr>
        <w:ind w:left="426"/>
      </w:pPr>
    </w:p>
    <w:p w:rsidR="00766262" w:rsidRPr="00385E80" w:rsidRDefault="00766262" w:rsidP="002B2205">
      <w:pPr>
        <w:pStyle w:val="ListParagraph"/>
      </w:pPr>
      <w:r w:rsidRPr="00385E80">
        <w:t xml:space="preserve">The demand at peak times for parking </w:t>
      </w:r>
      <w:r w:rsidR="002B2205" w:rsidRPr="00385E80">
        <w:t>will test</w:t>
      </w:r>
      <w:r w:rsidRPr="00385E80">
        <w:t xml:space="preserve"> current supply. Customers may be new to the area and unfamiliar with the current parking conditions. It is therefore recommended that a simplification of tariffs is adopted and consequently a harmonisation with Westgate’s charges </w:t>
      </w:r>
      <w:r w:rsidR="00CF70FA" w:rsidRPr="00385E80">
        <w:t>be</w:t>
      </w:r>
      <w:r w:rsidRPr="00385E80">
        <w:t xml:space="preserve"> adopted.  </w:t>
      </w:r>
    </w:p>
    <w:p w:rsidR="002329CF" w:rsidRPr="00385E80"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385E80"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385E80" w:rsidRDefault="00E87F7A" w:rsidP="00A46E98">
            <w:r w:rsidRPr="00385E80">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385E80" w:rsidRDefault="003E53F5" w:rsidP="00A46E98">
            <w:r>
              <w:t>Jason  Munro</w:t>
            </w:r>
          </w:p>
        </w:tc>
      </w:tr>
      <w:tr w:rsidR="00DF093E" w:rsidRPr="00385E80"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385E80" w:rsidRDefault="00E87F7A" w:rsidP="00A46E98">
            <w:r w:rsidRPr="00385E80">
              <w:t>Job title</w:t>
            </w:r>
          </w:p>
        </w:tc>
        <w:tc>
          <w:tcPr>
            <w:tcW w:w="4962" w:type="dxa"/>
            <w:tcBorders>
              <w:top w:val="single" w:sz="8" w:space="0" w:color="000000"/>
              <w:left w:val="nil"/>
              <w:bottom w:val="nil"/>
              <w:right w:val="single" w:sz="8" w:space="0" w:color="000000"/>
            </w:tcBorders>
            <w:shd w:val="clear" w:color="auto" w:fill="auto"/>
          </w:tcPr>
          <w:p w:rsidR="00E87F7A" w:rsidRPr="00385E80" w:rsidRDefault="003E53F5" w:rsidP="00A46E98">
            <w:r>
              <w:rPr>
                <w:rFonts w:ascii="Helvetica" w:hAnsi="Helvetica"/>
                <w:color w:val="2E2E2E"/>
                <w:lang w:val="en"/>
              </w:rPr>
              <w:t xml:space="preserve">Parking and </w:t>
            </w:r>
            <w:proofErr w:type="spellStart"/>
            <w:r>
              <w:rPr>
                <w:rFonts w:ascii="Helvetica" w:hAnsi="Helvetica"/>
                <w:color w:val="2E2E2E"/>
                <w:lang w:val="en"/>
              </w:rPr>
              <w:t>Shopmobility</w:t>
            </w:r>
            <w:proofErr w:type="spellEnd"/>
            <w:r>
              <w:rPr>
                <w:rFonts w:ascii="Helvetica" w:hAnsi="Helvetica"/>
                <w:color w:val="2E2E2E"/>
                <w:lang w:val="en"/>
              </w:rPr>
              <w:t xml:space="preserve"> Manager</w:t>
            </w:r>
          </w:p>
        </w:tc>
      </w:tr>
      <w:tr w:rsidR="00DF093E" w:rsidRPr="00385E80" w:rsidTr="00A46E98">
        <w:trPr>
          <w:cantSplit/>
          <w:trHeight w:val="396"/>
        </w:trPr>
        <w:tc>
          <w:tcPr>
            <w:tcW w:w="3969" w:type="dxa"/>
            <w:tcBorders>
              <w:top w:val="nil"/>
              <w:left w:val="single" w:sz="8" w:space="0" w:color="000000"/>
              <w:bottom w:val="nil"/>
              <w:right w:val="nil"/>
            </w:tcBorders>
            <w:shd w:val="clear" w:color="auto" w:fill="auto"/>
          </w:tcPr>
          <w:p w:rsidR="00E87F7A" w:rsidRPr="00385E80" w:rsidRDefault="00E87F7A" w:rsidP="00A46E98">
            <w:r w:rsidRPr="00385E80">
              <w:t>Service area or department</w:t>
            </w:r>
          </w:p>
        </w:tc>
        <w:tc>
          <w:tcPr>
            <w:tcW w:w="4962" w:type="dxa"/>
            <w:tcBorders>
              <w:top w:val="nil"/>
              <w:left w:val="nil"/>
              <w:bottom w:val="nil"/>
              <w:right w:val="single" w:sz="8" w:space="0" w:color="000000"/>
            </w:tcBorders>
            <w:shd w:val="clear" w:color="auto" w:fill="auto"/>
          </w:tcPr>
          <w:p w:rsidR="00E87F7A" w:rsidRPr="00385E80" w:rsidRDefault="003E53F5" w:rsidP="00A46E98">
            <w:r>
              <w:t>Direct Services</w:t>
            </w:r>
          </w:p>
        </w:tc>
      </w:tr>
      <w:tr w:rsidR="00DF093E" w:rsidRPr="00385E80" w:rsidTr="00A46E98">
        <w:trPr>
          <w:cantSplit/>
          <w:trHeight w:val="396"/>
        </w:trPr>
        <w:tc>
          <w:tcPr>
            <w:tcW w:w="3969" w:type="dxa"/>
            <w:tcBorders>
              <w:top w:val="nil"/>
              <w:left w:val="single" w:sz="8" w:space="0" w:color="000000"/>
              <w:bottom w:val="nil"/>
              <w:right w:val="nil"/>
            </w:tcBorders>
            <w:shd w:val="clear" w:color="auto" w:fill="auto"/>
          </w:tcPr>
          <w:p w:rsidR="00E87F7A" w:rsidRPr="00385E80" w:rsidRDefault="00E87F7A" w:rsidP="00A46E98">
            <w:r w:rsidRPr="00385E80">
              <w:t xml:space="preserve">Telephone </w:t>
            </w:r>
          </w:p>
        </w:tc>
        <w:tc>
          <w:tcPr>
            <w:tcW w:w="4962" w:type="dxa"/>
            <w:tcBorders>
              <w:top w:val="nil"/>
              <w:left w:val="nil"/>
              <w:bottom w:val="nil"/>
              <w:right w:val="single" w:sz="8" w:space="0" w:color="000000"/>
            </w:tcBorders>
            <w:shd w:val="clear" w:color="auto" w:fill="auto"/>
          </w:tcPr>
          <w:p w:rsidR="00E87F7A" w:rsidRPr="00385E80" w:rsidRDefault="003E53F5" w:rsidP="003E53F5">
            <w:r>
              <w:t>01865 252125</w:t>
            </w:r>
            <w:r w:rsidR="00E87F7A" w:rsidRPr="00385E80">
              <w:t xml:space="preserve"> </w:t>
            </w:r>
          </w:p>
        </w:tc>
      </w:tr>
      <w:tr w:rsidR="005570B5" w:rsidRPr="00385E80"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385E80" w:rsidRDefault="00E87F7A" w:rsidP="00A46E98">
            <w:r w:rsidRPr="00385E80">
              <w:t xml:space="preserve">e-mail </w:t>
            </w:r>
          </w:p>
        </w:tc>
        <w:tc>
          <w:tcPr>
            <w:tcW w:w="4962" w:type="dxa"/>
            <w:tcBorders>
              <w:top w:val="nil"/>
              <w:left w:val="nil"/>
              <w:bottom w:val="single" w:sz="8" w:space="0" w:color="000000"/>
              <w:right w:val="single" w:sz="8" w:space="0" w:color="000000"/>
            </w:tcBorders>
            <w:shd w:val="clear" w:color="auto" w:fill="auto"/>
          </w:tcPr>
          <w:p w:rsidR="00E87F7A" w:rsidRPr="00385E80" w:rsidRDefault="003E53F5" w:rsidP="00A46E98">
            <w:pPr>
              <w:rPr>
                <w:rStyle w:val="Hyperlink"/>
                <w:color w:val="000000"/>
              </w:rPr>
            </w:pPr>
            <w:r w:rsidRPr="003E53F5">
              <w:rPr>
                <w:rStyle w:val="Hyperlink"/>
                <w:color w:val="000000"/>
              </w:rPr>
              <w:t>JMunro@oxford.gov.uk</w:t>
            </w:r>
          </w:p>
        </w:tc>
      </w:tr>
    </w:tbl>
    <w:p w:rsidR="00433B96" w:rsidRPr="00385E80"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385E80"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rsidR="0093067A" w:rsidRPr="00385E80" w:rsidRDefault="00182B81" w:rsidP="00F41AC1">
            <w:r w:rsidRPr="00385E80">
              <w:rPr>
                <w:rStyle w:val="Firstpagetablebold"/>
                <w:b w:val="0"/>
              </w:rPr>
              <w:t>Background Papers: None</w:t>
            </w:r>
          </w:p>
        </w:tc>
      </w:tr>
    </w:tbl>
    <w:p w:rsidR="00CE4C87" w:rsidRPr="00385E80" w:rsidRDefault="00CE4C87" w:rsidP="0093067A"/>
    <w:p w:rsidR="004456DD" w:rsidRPr="00385E80" w:rsidRDefault="004456DD" w:rsidP="0093067A"/>
    <w:sectPr w:rsidR="004456DD" w:rsidRPr="00385E80" w:rsidSect="00BC200B">
      <w:footerReference w:type="even" r:id="rId9"/>
      <w:headerReference w:type="first" r:id="rId10"/>
      <w:footerReference w:type="first" r:id="rId11"/>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B50" w:rsidRDefault="00B87B50" w:rsidP="004A6D2F">
      <w:r>
        <w:separator/>
      </w:r>
    </w:p>
  </w:endnote>
  <w:endnote w:type="continuationSeparator" w:id="0">
    <w:p w:rsidR="00B87B50" w:rsidRDefault="00B87B50"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6F1" w:rsidRDefault="00DB16F1" w:rsidP="004A6D2F">
    <w:pPr>
      <w:pStyle w:val="Footer"/>
    </w:pPr>
    <w:r>
      <w:t>Do not use a footer or page numbers.</w:t>
    </w:r>
  </w:p>
  <w:p w:rsidR="00DB16F1" w:rsidRDefault="00DB16F1" w:rsidP="004A6D2F">
    <w:pPr>
      <w:pStyle w:val="Footer"/>
    </w:pPr>
  </w:p>
  <w:p w:rsidR="00DB16F1" w:rsidRDefault="00DB16F1"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6F1" w:rsidRDefault="00DB16F1"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B50" w:rsidRDefault="00B87B50" w:rsidP="004A6D2F">
      <w:r>
        <w:separator/>
      </w:r>
    </w:p>
  </w:footnote>
  <w:footnote w:type="continuationSeparator" w:id="0">
    <w:p w:rsidR="00B87B50" w:rsidRDefault="00B87B50"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6F1" w:rsidRDefault="00785672" w:rsidP="00D5547E">
    <w:pPr>
      <w:pStyle w:val="Header"/>
      <w:jc w:val="right"/>
    </w:pPr>
    <w:r>
      <w:rPr>
        <w:noProof/>
      </w:rPr>
      <w:drawing>
        <wp:inline distT="0" distB="0" distL="0" distR="0">
          <wp:extent cx="83820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8299"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A6F4E35"/>
    <w:multiLevelType w:val="hybridMultilevel"/>
    <w:tmpl w:val="171E2152"/>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6">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22263A6A"/>
    <w:multiLevelType w:val="multilevel"/>
    <w:tmpl w:val="43D6D2FA"/>
    <w:numStyleLink w:val="StyleBulletedSymbolsymbolLeft063cmHanging063cm"/>
  </w:abstractNum>
  <w:abstractNum w:abstractNumId="19">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42A73443"/>
    <w:multiLevelType w:val="hybridMultilevel"/>
    <w:tmpl w:val="5BC0647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ABA5FD8"/>
    <w:multiLevelType w:val="multilevel"/>
    <w:tmpl w:val="43D6D2FA"/>
    <w:numStyleLink w:val="StyleBulletedSymbolsymbolLeft063cmHanging063cm"/>
  </w:abstractNum>
  <w:abstractNum w:abstractNumId="29">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2A22831"/>
    <w:multiLevelType w:val="multilevel"/>
    <w:tmpl w:val="43D6D2FA"/>
    <w:numStyleLink w:val="StyleBulletedSymbolsymbolLeft063cmHanging063cm"/>
  </w:abstractNum>
  <w:abstractNum w:abstractNumId="31">
    <w:nsid w:val="65385F34"/>
    <w:multiLevelType w:val="hybridMultilevel"/>
    <w:tmpl w:val="34365BD6"/>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2">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798365C6"/>
    <w:multiLevelType w:val="multilevel"/>
    <w:tmpl w:val="E67CE66C"/>
    <w:numStyleLink w:val="StyleNumberedLeft0cmHanging075cm"/>
  </w:abstractNum>
  <w:abstractNum w:abstractNumId="36">
    <w:nsid w:val="7E3A5CF1"/>
    <w:multiLevelType w:val="hybridMultilevel"/>
    <w:tmpl w:val="C9520C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33"/>
  </w:num>
  <w:num w:numId="3">
    <w:abstractNumId w:val="24"/>
  </w:num>
  <w:num w:numId="4">
    <w:abstractNumId w:val="19"/>
  </w:num>
  <w:num w:numId="5">
    <w:abstractNumId w:val="29"/>
  </w:num>
  <w:num w:numId="6">
    <w:abstractNumId w:val="34"/>
  </w:num>
  <w:num w:numId="7">
    <w:abstractNumId w:val="23"/>
  </w:num>
  <w:num w:numId="8">
    <w:abstractNumId w:val="20"/>
  </w:num>
  <w:num w:numId="9">
    <w:abstractNumId w:val="13"/>
  </w:num>
  <w:num w:numId="10">
    <w:abstractNumId w:val="16"/>
  </w:num>
  <w:num w:numId="11">
    <w:abstractNumId w:val="26"/>
  </w:num>
  <w:num w:numId="12">
    <w:abstractNumId w:val="25"/>
  </w:num>
  <w:num w:numId="13">
    <w:abstractNumId w:val="10"/>
  </w:num>
  <w:num w:numId="14">
    <w:abstractNumId w:val="35"/>
  </w:num>
  <w:num w:numId="15">
    <w:abstractNumId w:val="17"/>
  </w:num>
  <w:num w:numId="16">
    <w:abstractNumId w:val="11"/>
  </w:num>
  <w:num w:numId="17">
    <w:abstractNumId w:val="28"/>
  </w:num>
  <w:num w:numId="18">
    <w:abstractNumId w:val="12"/>
  </w:num>
  <w:num w:numId="19">
    <w:abstractNumId w:val="30"/>
  </w:num>
  <w:num w:numId="20">
    <w:abstractNumId w:val="18"/>
  </w:num>
  <w:num w:numId="21">
    <w:abstractNumId w:val="21"/>
  </w:num>
  <w:num w:numId="22">
    <w:abstractNumId w:val="14"/>
  </w:num>
  <w:num w:numId="23">
    <w:abstractNumId w:val="32"/>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15"/>
  </w:num>
  <w:num w:numId="35">
    <w:abstractNumId w:val="22"/>
  </w:num>
  <w:num w:numId="36">
    <w:abstractNumId w:val="31"/>
  </w:num>
  <w:num w:numId="37">
    <w:abstractNumId w:val="3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672"/>
    <w:rsid w:val="000117D4"/>
    <w:rsid w:val="00013D45"/>
    <w:rsid w:val="000146FA"/>
    <w:rsid w:val="000314D7"/>
    <w:rsid w:val="000437C4"/>
    <w:rsid w:val="00045F8B"/>
    <w:rsid w:val="00046D2B"/>
    <w:rsid w:val="00056263"/>
    <w:rsid w:val="00064D8A"/>
    <w:rsid w:val="00064F82"/>
    <w:rsid w:val="00066510"/>
    <w:rsid w:val="00077523"/>
    <w:rsid w:val="000C089F"/>
    <w:rsid w:val="000C3928"/>
    <w:rsid w:val="000C5E8E"/>
    <w:rsid w:val="000D5FCC"/>
    <w:rsid w:val="000F4751"/>
    <w:rsid w:val="0010524C"/>
    <w:rsid w:val="00111FB1"/>
    <w:rsid w:val="00113418"/>
    <w:rsid w:val="001222F3"/>
    <w:rsid w:val="00123F4B"/>
    <w:rsid w:val="001356F1"/>
    <w:rsid w:val="00136994"/>
    <w:rsid w:val="0014128E"/>
    <w:rsid w:val="00151888"/>
    <w:rsid w:val="00170A2D"/>
    <w:rsid w:val="001808BC"/>
    <w:rsid w:val="00182B81"/>
    <w:rsid w:val="0018619D"/>
    <w:rsid w:val="001A011E"/>
    <w:rsid w:val="001A066A"/>
    <w:rsid w:val="001A13E6"/>
    <w:rsid w:val="001A5731"/>
    <w:rsid w:val="001A69DF"/>
    <w:rsid w:val="001B42C3"/>
    <w:rsid w:val="001C5443"/>
    <w:rsid w:val="001C5D5E"/>
    <w:rsid w:val="001D678D"/>
    <w:rsid w:val="001E03F8"/>
    <w:rsid w:val="001E1678"/>
    <w:rsid w:val="001E3376"/>
    <w:rsid w:val="001F6E06"/>
    <w:rsid w:val="002069B3"/>
    <w:rsid w:val="00211124"/>
    <w:rsid w:val="00232337"/>
    <w:rsid w:val="002329CF"/>
    <w:rsid w:val="00232F5B"/>
    <w:rsid w:val="00234D28"/>
    <w:rsid w:val="002372BE"/>
    <w:rsid w:val="00247C29"/>
    <w:rsid w:val="00256CA8"/>
    <w:rsid w:val="00260467"/>
    <w:rsid w:val="00263EA3"/>
    <w:rsid w:val="00284F85"/>
    <w:rsid w:val="00290915"/>
    <w:rsid w:val="002A22E2"/>
    <w:rsid w:val="002B2205"/>
    <w:rsid w:val="002C64F7"/>
    <w:rsid w:val="002E7B12"/>
    <w:rsid w:val="002F41F2"/>
    <w:rsid w:val="00301BF3"/>
    <w:rsid w:val="0030208D"/>
    <w:rsid w:val="00323418"/>
    <w:rsid w:val="003357BF"/>
    <w:rsid w:val="003402A8"/>
    <w:rsid w:val="00341E63"/>
    <w:rsid w:val="00346D6E"/>
    <w:rsid w:val="00364FAD"/>
    <w:rsid w:val="0036738F"/>
    <w:rsid w:val="0036759C"/>
    <w:rsid w:val="00367AE5"/>
    <w:rsid w:val="00367D71"/>
    <w:rsid w:val="00372EBD"/>
    <w:rsid w:val="003740FB"/>
    <w:rsid w:val="0038150A"/>
    <w:rsid w:val="00385E80"/>
    <w:rsid w:val="00391F8E"/>
    <w:rsid w:val="003B6E75"/>
    <w:rsid w:val="003B7DA1"/>
    <w:rsid w:val="003D0379"/>
    <w:rsid w:val="003D2574"/>
    <w:rsid w:val="003D4C59"/>
    <w:rsid w:val="003E53F5"/>
    <w:rsid w:val="003F4267"/>
    <w:rsid w:val="00404032"/>
    <w:rsid w:val="0040736F"/>
    <w:rsid w:val="00412C1F"/>
    <w:rsid w:val="00421CB2"/>
    <w:rsid w:val="004268B9"/>
    <w:rsid w:val="00430B7E"/>
    <w:rsid w:val="00433B96"/>
    <w:rsid w:val="00443D57"/>
    <w:rsid w:val="004440F1"/>
    <w:rsid w:val="004456DD"/>
    <w:rsid w:val="00446CDF"/>
    <w:rsid w:val="00447D66"/>
    <w:rsid w:val="004521B7"/>
    <w:rsid w:val="00462AB5"/>
    <w:rsid w:val="00465EAF"/>
    <w:rsid w:val="004674DC"/>
    <w:rsid w:val="004738C5"/>
    <w:rsid w:val="00491046"/>
    <w:rsid w:val="004A2AC7"/>
    <w:rsid w:val="004A6D2F"/>
    <w:rsid w:val="004C2887"/>
    <w:rsid w:val="004D2626"/>
    <w:rsid w:val="004D6D83"/>
    <w:rsid w:val="004D6E26"/>
    <w:rsid w:val="004D77D3"/>
    <w:rsid w:val="004E2959"/>
    <w:rsid w:val="004F20EF"/>
    <w:rsid w:val="0050321C"/>
    <w:rsid w:val="005308EB"/>
    <w:rsid w:val="0054712D"/>
    <w:rsid w:val="00547EF6"/>
    <w:rsid w:val="00556B29"/>
    <w:rsid w:val="005570B5"/>
    <w:rsid w:val="00567E18"/>
    <w:rsid w:val="00575F5F"/>
    <w:rsid w:val="00581805"/>
    <w:rsid w:val="00585F76"/>
    <w:rsid w:val="005A34E4"/>
    <w:rsid w:val="005B17F2"/>
    <w:rsid w:val="005B7FB0"/>
    <w:rsid w:val="005C35A5"/>
    <w:rsid w:val="005C577C"/>
    <w:rsid w:val="005D0621"/>
    <w:rsid w:val="005D0782"/>
    <w:rsid w:val="005D1E27"/>
    <w:rsid w:val="005D2A3E"/>
    <w:rsid w:val="005E022E"/>
    <w:rsid w:val="005E5215"/>
    <w:rsid w:val="005F637D"/>
    <w:rsid w:val="005F7F7E"/>
    <w:rsid w:val="006007DB"/>
    <w:rsid w:val="00603C2A"/>
    <w:rsid w:val="00612ADB"/>
    <w:rsid w:val="00614693"/>
    <w:rsid w:val="00623C2F"/>
    <w:rsid w:val="00633578"/>
    <w:rsid w:val="006359E2"/>
    <w:rsid w:val="00637068"/>
    <w:rsid w:val="00650811"/>
    <w:rsid w:val="00661D3E"/>
    <w:rsid w:val="0068105F"/>
    <w:rsid w:val="00692627"/>
    <w:rsid w:val="006969E7"/>
    <w:rsid w:val="006A04D7"/>
    <w:rsid w:val="006A3643"/>
    <w:rsid w:val="006C2A29"/>
    <w:rsid w:val="006C64CF"/>
    <w:rsid w:val="006D17B1"/>
    <w:rsid w:val="006D4752"/>
    <w:rsid w:val="006D708A"/>
    <w:rsid w:val="006E14C1"/>
    <w:rsid w:val="006F0292"/>
    <w:rsid w:val="006F27FA"/>
    <w:rsid w:val="006F416B"/>
    <w:rsid w:val="006F519B"/>
    <w:rsid w:val="00713675"/>
    <w:rsid w:val="00715823"/>
    <w:rsid w:val="0072593D"/>
    <w:rsid w:val="00737B93"/>
    <w:rsid w:val="00745BF0"/>
    <w:rsid w:val="007615FE"/>
    <w:rsid w:val="00766262"/>
    <w:rsid w:val="0076655C"/>
    <w:rsid w:val="007742DC"/>
    <w:rsid w:val="00785672"/>
    <w:rsid w:val="00790747"/>
    <w:rsid w:val="00791437"/>
    <w:rsid w:val="007915C7"/>
    <w:rsid w:val="007B0C2C"/>
    <w:rsid w:val="007B278E"/>
    <w:rsid w:val="007C460F"/>
    <w:rsid w:val="007C5C23"/>
    <w:rsid w:val="007D28CA"/>
    <w:rsid w:val="007D6A06"/>
    <w:rsid w:val="007E2A26"/>
    <w:rsid w:val="007F2348"/>
    <w:rsid w:val="00803F07"/>
    <w:rsid w:val="0080749A"/>
    <w:rsid w:val="0081685E"/>
    <w:rsid w:val="00817C88"/>
    <w:rsid w:val="00821FB8"/>
    <w:rsid w:val="00822ACD"/>
    <w:rsid w:val="00855C66"/>
    <w:rsid w:val="00861AB7"/>
    <w:rsid w:val="00866C0F"/>
    <w:rsid w:val="00871579"/>
    <w:rsid w:val="00871EE4"/>
    <w:rsid w:val="008841AC"/>
    <w:rsid w:val="00895B02"/>
    <w:rsid w:val="008A66D8"/>
    <w:rsid w:val="008B1243"/>
    <w:rsid w:val="008B293F"/>
    <w:rsid w:val="008B678A"/>
    <w:rsid w:val="008B7371"/>
    <w:rsid w:val="008D30B6"/>
    <w:rsid w:val="008D3A21"/>
    <w:rsid w:val="008D3DDB"/>
    <w:rsid w:val="008F573F"/>
    <w:rsid w:val="009034EC"/>
    <w:rsid w:val="00913575"/>
    <w:rsid w:val="0093067A"/>
    <w:rsid w:val="00935F1C"/>
    <w:rsid w:val="00941C60"/>
    <w:rsid w:val="00966D42"/>
    <w:rsid w:val="00971689"/>
    <w:rsid w:val="00973E90"/>
    <w:rsid w:val="00975B07"/>
    <w:rsid w:val="00980B4A"/>
    <w:rsid w:val="00981509"/>
    <w:rsid w:val="009951B6"/>
    <w:rsid w:val="009A23D2"/>
    <w:rsid w:val="009A3F3F"/>
    <w:rsid w:val="009A75D7"/>
    <w:rsid w:val="009B5193"/>
    <w:rsid w:val="009D715C"/>
    <w:rsid w:val="009E3838"/>
    <w:rsid w:val="009E3D0A"/>
    <w:rsid w:val="009E51FC"/>
    <w:rsid w:val="009F1D28"/>
    <w:rsid w:val="009F7618"/>
    <w:rsid w:val="00A04D23"/>
    <w:rsid w:val="00A06766"/>
    <w:rsid w:val="00A116F8"/>
    <w:rsid w:val="00A13765"/>
    <w:rsid w:val="00A16560"/>
    <w:rsid w:val="00A21B12"/>
    <w:rsid w:val="00A23F80"/>
    <w:rsid w:val="00A35922"/>
    <w:rsid w:val="00A46E98"/>
    <w:rsid w:val="00A6352B"/>
    <w:rsid w:val="00A701B5"/>
    <w:rsid w:val="00A714BB"/>
    <w:rsid w:val="00A728E3"/>
    <w:rsid w:val="00A7547F"/>
    <w:rsid w:val="00A92D8F"/>
    <w:rsid w:val="00AA7D85"/>
    <w:rsid w:val="00AB2988"/>
    <w:rsid w:val="00AB7999"/>
    <w:rsid w:val="00AD3292"/>
    <w:rsid w:val="00AD59AE"/>
    <w:rsid w:val="00AD654F"/>
    <w:rsid w:val="00AE7AF0"/>
    <w:rsid w:val="00B14746"/>
    <w:rsid w:val="00B36099"/>
    <w:rsid w:val="00B500CA"/>
    <w:rsid w:val="00B74062"/>
    <w:rsid w:val="00B86314"/>
    <w:rsid w:val="00B87B50"/>
    <w:rsid w:val="00BA1C2E"/>
    <w:rsid w:val="00BC200B"/>
    <w:rsid w:val="00BC4756"/>
    <w:rsid w:val="00BC69A4"/>
    <w:rsid w:val="00BE0680"/>
    <w:rsid w:val="00BE305F"/>
    <w:rsid w:val="00BE4548"/>
    <w:rsid w:val="00BE7BA3"/>
    <w:rsid w:val="00BF5682"/>
    <w:rsid w:val="00BF5ACF"/>
    <w:rsid w:val="00BF7B09"/>
    <w:rsid w:val="00C20A95"/>
    <w:rsid w:val="00C2692F"/>
    <w:rsid w:val="00C3207C"/>
    <w:rsid w:val="00C400E1"/>
    <w:rsid w:val="00C41187"/>
    <w:rsid w:val="00C63C31"/>
    <w:rsid w:val="00C757A0"/>
    <w:rsid w:val="00C760DE"/>
    <w:rsid w:val="00C761E8"/>
    <w:rsid w:val="00C81CCA"/>
    <w:rsid w:val="00C82630"/>
    <w:rsid w:val="00C85B4E"/>
    <w:rsid w:val="00C907F7"/>
    <w:rsid w:val="00CA2103"/>
    <w:rsid w:val="00CB43F0"/>
    <w:rsid w:val="00CB6B99"/>
    <w:rsid w:val="00CC3FA5"/>
    <w:rsid w:val="00CE4C87"/>
    <w:rsid w:val="00CE544A"/>
    <w:rsid w:val="00CF70FA"/>
    <w:rsid w:val="00D02AF4"/>
    <w:rsid w:val="00D1123E"/>
    <w:rsid w:val="00D11E1C"/>
    <w:rsid w:val="00D160B0"/>
    <w:rsid w:val="00D17F94"/>
    <w:rsid w:val="00D223FC"/>
    <w:rsid w:val="00D26D1E"/>
    <w:rsid w:val="00D3768A"/>
    <w:rsid w:val="00D37BDD"/>
    <w:rsid w:val="00D434CC"/>
    <w:rsid w:val="00D452CC"/>
    <w:rsid w:val="00D474CF"/>
    <w:rsid w:val="00D50E92"/>
    <w:rsid w:val="00D5547E"/>
    <w:rsid w:val="00D869A1"/>
    <w:rsid w:val="00DA3559"/>
    <w:rsid w:val="00DA413F"/>
    <w:rsid w:val="00DA4584"/>
    <w:rsid w:val="00DA614B"/>
    <w:rsid w:val="00DB16F1"/>
    <w:rsid w:val="00DB753A"/>
    <w:rsid w:val="00DC3060"/>
    <w:rsid w:val="00DE0FB2"/>
    <w:rsid w:val="00DF093E"/>
    <w:rsid w:val="00E01F42"/>
    <w:rsid w:val="00E206D6"/>
    <w:rsid w:val="00E334FF"/>
    <w:rsid w:val="00E3366E"/>
    <w:rsid w:val="00E52086"/>
    <w:rsid w:val="00E543A6"/>
    <w:rsid w:val="00E60479"/>
    <w:rsid w:val="00E61D73"/>
    <w:rsid w:val="00E73684"/>
    <w:rsid w:val="00E76AEB"/>
    <w:rsid w:val="00E818D6"/>
    <w:rsid w:val="00E87F7A"/>
    <w:rsid w:val="00E92A94"/>
    <w:rsid w:val="00E96BD7"/>
    <w:rsid w:val="00EA0DB1"/>
    <w:rsid w:val="00EA0EE9"/>
    <w:rsid w:val="00ED52CA"/>
    <w:rsid w:val="00ED5860"/>
    <w:rsid w:val="00EE35C9"/>
    <w:rsid w:val="00EE67BD"/>
    <w:rsid w:val="00EE6BF2"/>
    <w:rsid w:val="00F03432"/>
    <w:rsid w:val="00F05ECA"/>
    <w:rsid w:val="00F10A52"/>
    <w:rsid w:val="00F3566E"/>
    <w:rsid w:val="00F375FB"/>
    <w:rsid w:val="00F41AC1"/>
    <w:rsid w:val="00F4367A"/>
    <w:rsid w:val="00F445B1"/>
    <w:rsid w:val="00F45CD4"/>
    <w:rsid w:val="00F66720"/>
    <w:rsid w:val="00F66DCA"/>
    <w:rsid w:val="00F70C5F"/>
    <w:rsid w:val="00F74F53"/>
    <w:rsid w:val="00F7606D"/>
    <w:rsid w:val="00F81670"/>
    <w:rsid w:val="00F82024"/>
    <w:rsid w:val="00F867F7"/>
    <w:rsid w:val="00F95BC9"/>
    <w:rsid w:val="00FA624C"/>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14541698">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04949869">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04054984">
      <w:bodyDiv w:val="1"/>
      <w:marLeft w:val="0"/>
      <w:marRight w:val="0"/>
      <w:marTop w:val="0"/>
      <w:marBottom w:val="0"/>
      <w:divBdr>
        <w:top w:val="none" w:sz="0" w:space="0" w:color="auto"/>
        <w:left w:val="none" w:sz="0" w:space="0" w:color="auto"/>
        <w:bottom w:val="none" w:sz="0" w:space="0" w:color="auto"/>
        <w:right w:val="none" w:sz="0" w:space="0" w:color="auto"/>
      </w:divBdr>
    </w:div>
    <w:div w:id="172787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3FE2E-AF15-4D84-8178-99E455FC9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749E2A23</Template>
  <TotalTime>21</TotalTime>
  <Pages>5</Pages>
  <Words>1389</Words>
  <Characters>7154</Characters>
  <Application>Microsoft Office Word</Application>
  <DocSecurity>0</DocSecurity>
  <Lines>59</Lines>
  <Paragraphs>17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8526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jason.munro</dc:creator>
  <cp:lastModifiedBy>JMitchell</cp:lastModifiedBy>
  <cp:revision>6</cp:revision>
  <cp:lastPrinted>2017-04-20T07:01:00Z</cp:lastPrinted>
  <dcterms:created xsi:type="dcterms:W3CDTF">2017-08-21T08:54:00Z</dcterms:created>
  <dcterms:modified xsi:type="dcterms:W3CDTF">2017-09-11T10:27:00Z</dcterms:modified>
</cp:coreProperties>
</file>